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3392" w:rsidRPr="00A46D37" w:rsidRDefault="00B93392" w:rsidP="00B93392">
      <w:pPr>
        <w:pBdr>
          <w:left w:val="single" w:sz="4" w:space="4" w:color="auto"/>
        </w:pBdr>
        <w:ind w:left="0"/>
        <w:jc w:val="left"/>
        <w:rPr>
          <w:b/>
          <w:sz w:val="52"/>
          <w:szCs w:val="72"/>
        </w:rPr>
      </w:pPr>
      <w:bookmarkStart w:id="0" w:name="_Hlk61072692"/>
      <w:bookmarkEnd w:id="0"/>
      <w:r w:rsidRPr="00A46D37">
        <w:rPr>
          <w:b/>
          <w:sz w:val="52"/>
          <w:szCs w:val="72"/>
        </w:rPr>
        <w:t>Formation Hyper-V</w:t>
      </w:r>
      <w:r w:rsidRPr="00A46D37">
        <w:rPr>
          <w:b/>
          <w:sz w:val="52"/>
          <w:szCs w:val="72"/>
        </w:rPr>
        <w:br/>
        <w:t xml:space="preserve"> - </w:t>
      </w:r>
      <w:proofErr w:type="spellStart"/>
      <w:proofErr w:type="gramStart"/>
      <w:r w:rsidRPr="00A46D37">
        <w:rPr>
          <w:b/>
          <w:sz w:val="52"/>
          <w:szCs w:val="72"/>
        </w:rPr>
        <w:t>sys</w:t>
      </w:r>
      <w:proofErr w:type="spellEnd"/>
      <w:r w:rsidRPr="00A46D37">
        <w:rPr>
          <w:b/>
          <w:sz w:val="52"/>
          <w:szCs w:val="72"/>
        </w:rPr>
        <w:t xml:space="preserve">  30</w:t>
      </w:r>
      <w:proofErr w:type="gramEnd"/>
      <w:r w:rsidRPr="00A46D37">
        <w:rPr>
          <w:b/>
          <w:sz w:val="52"/>
          <w:szCs w:val="72"/>
        </w:rPr>
        <w:t xml:space="preserve"> </w:t>
      </w:r>
      <w:r w:rsidR="00D56E76">
        <w:rPr>
          <w:b/>
          <w:sz w:val="52"/>
          <w:szCs w:val="72"/>
        </w:rPr>
        <w:t>–</w:t>
      </w:r>
      <w:r w:rsidRPr="00A46D37">
        <w:rPr>
          <w:b/>
          <w:sz w:val="52"/>
          <w:szCs w:val="72"/>
        </w:rPr>
        <w:t xml:space="preserve"> </w:t>
      </w:r>
      <w:r w:rsidR="00D56E76">
        <w:rPr>
          <w:b/>
          <w:sz w:val="52"/>
          <w:szCs w:val="72"/>
        </w:rPr>
        <w:t>Copie-Export-Déplacement</w:t>
      </w:r>
    </w:p>
    <w:p w:rsidR="00B93392" w:rsidRPr="00A46D37" w:rsidRDefault="00B93392" w:rsidP="00B93392">
      <w:pPr>
        <w:pBdr>
          <w:left w:val="single" w:sz="4" w:space="4" w:color="auto"/>
        </w:pBdr>
        <w:ind w:left="0"/>
        <w:jc w:val="left"/>
        <w:rPr>
          <w:sz w:val="72"/>
          <w:szCs w:val="72"/>
        </w:rPr>
      </w:pPr>
    </w:p>
    <w:p w:rsidR="00B93392" w:rsidRPr="00A46D37" w:rsidRDefault="00B93392" w:rsidP="00B93392">
      <w:pPr>
        <w:pBdr>
          <w:left w:val="single" w:sz="4" w:space="4" w:color="auto"/>
        </w:pBdr>
        <w:ind w:left="0"/>
        <w:jc w:val="left"/>
        <w:rPr>
          <w:sz w:val="72"/>
          <w:szCs w:val="72"/>
        </w:rPr>
      </w:pPr>
    </w:p>
    <w:p w:rsidR="00B93392" w:rsidRPr="00A46D37" w:rsidRDefault="00B93392" w:rsidP="00B93392">
      <w:pPr>
        <w:pBdr>
          <w:left w:val="single" w:sz="4" w:space="4" w:color="auto"/>
        </w:pBdr>
        <w:ind w:left="0"/>
        <w:jc w:val="left"/>
        <w:rPr>
          <w:sz w:val="16"/>
          <w:szCs w:val="16"/>
        </w:rPr>
      </w:pPr>
      <w:r w:rsidRPr="00A46D37">
        <w:rPr>
          <w:sz w:val="16"/>
          <w:szCs w:val="16"/>
        </w:rPr>
        <w:t xml:space="preserve">Michel </w:t>
      </w:r>
      <w:proofErr w:type="spellStart"/>
      <w:r w:rsidRPr="00A46D37">
        <w:rPr>
          <w:sz w:val="16"/>
          <w:szCs w:val="16"/>
        </w:rPr>
        <w:t>Cabaré</w:t>
      </w:r>
      <w:proofErr w:type="spellEnd"/>
      <w:r w:rsidRPr="00A46D37">
        <w:rPr>
          <w:sz w:val="16"/>
          <w:szCs w:val="16"/>
        </w:rPr>
        <w:t xml:space="preserve"> / www.cabare.net / michel@cabare.net </w:t>
      </w:r>
    </w:p>
    <w:p w:rsidR="00B93392" w:rsidRPr="00A46D37" w:rsidRDefault="00B93392" w:rsidP="00B93392">
      <w:pPr>
        <w:pBdr>
          <w:left w:val="single" w:sz="4" w:space="4" w:color="auto"/>
        </w:pBdr>
        <w:ind w:left="0" w:firstLine="2"/>
        <w:jc w:val="left"/>
        <w:rPr>
          <w:sz w:val="32"/>
          <w:szCs w:val="32"/>
        </w:rPr>
      </w:pPr>
      <w:r w:rsidRPr="00A46D37">
        <w:rPr>
          <w:sz w:val="32"/>
          <w:szCs w:val="32"/>
        </w:rPr>
        <w:t>Hyper-V</w:t>
      </w:r>
      <w:r w:rsidRPr="00A46D37">
        <w:rPr>
          <w:sz w:val="32"/>
          <w:szCs w:val="32"/>
        </w:rPr>
        <w:tab/>
      </w:r>
      <w:r w:rsidR="00D56E76">
        <w:rPr>
          <w:sz w:val="32"/>
          <w:szCs w:val="32"/>
        </w:rPr>
        <w:t>Copie Export Déplacement de VM</w:t>
      </w:r>
      <w:r w:rsidRPr="00A46D37">
        <w:rPr>
          <w:sz w:val="32"/>
          <w:szCs w:val="32"/>
        </w:rPr>
        <w:br/>
        <w:t xml:space="preserve"> - </w:t>
      </w:r>
      <w:proofErr w:type="spellStart"/>
      <w:r w:rsidRPr="00A46D37">
        <w:rPr>
          <w:sz w:val="32"/>
          <w:szCs w:val="32"/>
        </w:rPr>
        <w:t>sys</w:t>
      </w:r>
      <w:proofErr w:type="spellEnd"/>
      <w:r w:rsidRPr="00A46D37">
        <w:rPr>
          <w:sz w:val="32"/>
          <w:szCs w:val="32"/>
        </w:rPr>
        <w:t xml:space="preserve"> 30 - Cours V</w:t>
      </w:r>
      <w:r w:rsidR="005811A3" w:rsidRPr="00A46D37">
        <w:rPr>
          <w:sz w:val="32"/>
          <w:szCs w:val="32"/>
        </w:rPr>
        <w:t>3</w:t>
      </w:r>
      <w:r w:rsidRPr="00A46D37">
        <w:rPr>
          <w:sz w:val="32"/>
          <w:szCs w:val="32"/>
        </w:rPr>
        <w:t>-</w:t>
      </w:r>
      <w:r w:rsidR="005811A3" w:rsidRPr="00A46D37">
        <w:rPr>
          <w:sz w:val="32"/>
          <w:szCs w:val="32"/>
        </w:rPr>
        <w:t>0</w:t>
      </w:r>
      <w:r w:rsidRPr="00A46D37">
        <w:rPr>
          <w:sz w:val="32"/>
          <w:szCs w:val="32"/>
        </w:rPr>
        <w:t>0 - Janvier 2021</w:t>
      </w:r>
    </w:p>
    <w:p w:rsidR="00B93392" w:rsidRPr="00A46D37" w:rsidRDefault="00B93392" w:rsidP="00B93392"/>
    <w:p w:rsidR="00B93392" w:rsidRPr="00A46D37" w:rsidRDefault="00B93392" w:rsidP="00B93392"/>
    <w:tbl>
      <w:tblPr>
        <w:tblW w:w="9980" w:type="dxa"/>
        <w:tblCellMar>
          <w:left w:w="57" w:type="dxa"/>
          <w:right w:w="57" w:type="dxa"/>
        </w:tblCellMar>
        <w:tblLook w:val="04A0" w:firstRow="1" w:lastRow="0" w:firstColumn="1" w:lastColumn="0" w:noHBand="0" w:noVBand="1"/>
      </w:tblPr>
      <w:tblGrid>
        <w:gridCol w:w="4668"/>
        <w:gridCol w:w="5312"/>
      </w:tblGrid>
      <w:tr w:rsidR="00B93392" w:rsidRPr="00A46D37" w:rsidTr="00901774">
        <w:trPr>
          <w:trHeight w:val="2029"/>
        </w:trPr>
        <w:tc>
          <w:tcPr>
            <w:tcW w:w="4668" w:type="dxa"/>
            <w:shd w:val="clear" w:color="auto" w:fill="auto"/>
          </w:tcPr>
          <w:p w:rsidR="00B93392" w:rsidRPr="00A46D37" w:rsidRDefault="00287371" w:rsidP="00901774">
            <w:pPr>
              <w:spacing w:before="0"/>
              <w:ind w:left="0"/>
              <w:jc w:val="left"/>
            </w:pPr>
            <w:r w:rsidRPr="00A46D37">
              <w:rPr>
                <w:noProof/>
              </w:rPr>
              <w:drawing>
                <wp:inline distT="0" distB="0" distL="0" distR="0" wp14:anchorId="50E6F21F" wp14:editId="46E37A2F">
                  <wp:extent cx="1907540" cy="1907540"/>
                  <wp:effectExtent l="0" t="0" r="0" b="0"/>
                  <wp:docPr id="3878" name="Image 3878"/>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7540" cy="1907540"/>
                          </a:xfrm>
                          <a:prstGeom prst="rect">
                            <a:avLst/>
                          </a:prstGeom>
                        </pic:spPr>
                      </pic:pic>
                    </a:graphicData>
                  </a:graphic>
                </wp:inline>
              </w:drawing>
            </w:r>
          </w:p>
          <w:p w:rsidR="00B93392" w:rsidRPr="00A46D37" w:rsidRDefault="00B93392" w:rsidP="00901774">
            <w:pPr>
              <w:spacing w:before="0"/>
              <w:ind w:left="0"/>
              <w:jc w:val="left"/>
            </w:pPr>
          </w:p>
          <w:p w:rsidR="00B93392" w:rsidRPr="00A46D37" w:rsidRDefault="00B93392" w:rsidP="00901774">
            <w:pPr>
              <w:pBdr>
                <w:top w:val="single" w:sz="4" w:space="1" w:color="auto"/>
                <w:bottom w:val="single" w:sz="4" w:space="1" w:color="auto"/>
              </w:pBdr>
              <w:spacing w:before="0"/>
              <w:ind w:left="0"/>
            </w:pPr>
            <w:r w:rsidRPr="00A46D37">
              <w:t>https://WWW.CABARE.NET ©</w:t>
            </w:r>
          </w:p>
          <w:p w:rsidR="00B93392" w:rsidRPr="00A46D37" w:rsidRDefault="00B93392" w:rsidP="00901774">
            <w:pPr>
              <w:spacing w:before="0"/>
              <w:ind w:left="0"/>
              <w:jc w:val="left"/>
            </w:pPr>
            <w:r w:rsidRPr="00A46D37">
              <w:rPr>
                <w:noProof/>
              </w:rPr>
              <w:drawing>
                <wp:inline distT="0" distB="0" distL="0" distR="0" wp14:anchorId="6359200A" wp14:editId="6D2F0DDA">
                  <wp:extent cx="1638300" cy="638175"/>
                  <wp:effectExtent l="0" t="0" r="0" b="9525"/>
                  <wp:docPr id="755" name="Image 755"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9" descr="Une image contenant objet&#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300" cy="638175"/>
                          </a:xfrm>
                          <a:prstGeom prst="rect">
                            <a:avLst/>
                          </a:prstGeom>
                          <a:noFill/>
                          <a:ln>
                            <a:noFill/>
                          </a:ln>
                        </pic:spPr>
                      </pic:pic>
                    </a:graphicData>
                  </a:graphic>
                </wp:inline>
              </w:drawing>
            </w:r>
          </w:p>
        </w:tc>
        <w:tc>
          <w:tcPr>
            <w:tcW w:w="5312" w:type="dxa"/>
            <w:shd w:val="clear" w:color="auto" w:fill="auto"/>
          </w:tcPr>
          <w:p w:rsidR="00B93392" w:rsidRPr="00A46D37" w:rsidRDefault="00B93392" w:rsidP="00901774">
            <w:pPr>
              <w:spacing w:before="0"/>
              <w:ind w:left="0"/>
              <w:jc w:val="right"/>
            </w:pPr>
            <w:r w:rsidRPr="00A46D37">
              <w:t xml:space="preserve">                 </w:t>
            </w:r>
          </w:p>
          <w:p w:rsidR="00B93392" w:rsidRPr="00A46D37" w:rsidRDefault="00B93392" w:rsidP="00901774">
            <w:pPr>
              <w:spacing w:before="0"/>
              <w:ind w:left="0"/>
              <w:jc w:val="right"/>
            </w:pPr>
          </w:p>
        </w:tc>
      </w:tr>
      <w:tr w:rsidR="00B93392" w:rsidRPr="00A46D37" w:rsidTr="00901774">
        <w:trPr>
          <w:trHeight w:val="1417"/>
        </w:trPr>
        <w:tc>
          <w:tcPr>
            <w:tcW w:w="9980" w:type="dxa"/>
            <w:gridSpan w:val="2"/>
            <w:shd w:val="clear" w:color="auto" w:fill="auto"/>
            <w:vAlign w:val="center"/>
          </w:tcPr>
          <w:p w:rsidR="00B93392" w:rsidRPr="00A46D37" w:rsidRDefault="00B93392" w:rsidP="00901774">
            <w:pPr>
              <w:ind w:left="0" w:firstLine="2"/>
              <w:jc w:val="center"/>
              <w:rPr>
                <w:rFonts w:ascii="Agency FB" w:hAnsi="Agency FB"/>
                <w:sz w:val="32"/>
                <w:szCs w:val="32"/>
              </w:rPr>
            </w:pPr>
          </w:p>
        </w:tc>
      </w:tr>
      <w:tr w:rsidR="00B93392" w:rsidRPr="00A46D37" w:rsidTr="00901774">
        <w:trPr>
          <w:trHeight w:val="2029"/>
        </w:trPr>
        <w:tc>
          <w:tcPr>
            <w:tcW w:w="9980" w:type="dxa"/>
            <w:gridSpan w:val="2"/>
            <w:shd w:val="clear" w:color="auto" w:fill="auto"/>
            <w:vAlign w:val="center"/>
            <w:hideMark/>
          </w:tcPr>
          <w:p w:rsidR="00B93392" w:rsidRPr="00A46D37" w:rsidRDefault="00B93392" w:rsidP="00901774">
            <w:pPr>
              <w:ind w:left="0" w:firstLine="2"/>
              <w:jc w:val="center"/>
              <w:rPr>
                <w:rFonts w:ascii="Agency FB" w:hAnsi="Agency FB"/>
                <w:sz w:val="32"/>
                <w:szCs w:val="32"/>
              </w:rPr>
            </w:pPr>
            <w:r w:rsidRPr="00A46D37">
              <w:rPr>
                <w:rFonts w:ascii="Agency FB" w:hAnsi="Agency FB"/>
                <w:sz w:val="32"/>
                <w:szCs w:val="32"/>
              </w:rPr>
              <w:t>Certification qualité délivrée au titre de la catégorie d’action suivante</w:t>
            </w:r>
          </w:p>
          <w:p w:rsidR="00B93392" w:rsidRPr="00A46D37" w:rsidRDefault="00B93392" w:rsidP="00901774">
            <w:pPr>
              <w:ind w:left="0" w:firstLine="2"/>
              <w:jc w:val="center"/>
              <w:rPr>
                <w:rFonts w:ascii="Arial" w:hAnsi="Arial" w:cs="Arial"/>
                <w:color w:val="004494"/>
                <w:sz w:val="32"/>
                <w:szCs w:val="32"/>
              </w:rPr>
            </w:pPr>
            <w:proofErr w:type="gramStart"/>
            <w:r w:rsidRPr="00A46D37">
              <w:rPr>
                <w:rFonts w:ascii="Arial" w:hAnsi="Arial" w:cs="Arial"/>
                <w:color w:val="004494"/>
                <w:sz w:val="32"/>
                <w:szCs w:val="32"/>
              </w:rPr>
              <w:t>actions</w:t>
            </w:r>
            <w:proofErr w:type="gramEnd"/>
            <w:r w:rsidRPr="00A46D37">
              <w:rPr>
                <w:rFonts w:ascii="Arial" w:hAnsi="Arial" w:cs="Arial"/>
                <w:color w:val="004494"/>
                <w:sz w:val="32"/>
                <w:szCs w:val="32"/>
              </w:rPr>
              <w:t xml:space="preserve"> de formation</w:t>
            </w:r>
          </w:p>
          <w:p w:rsidR="00B93392" w:rsidRPr="00A46D37" w:rsidRDefault="00B93392" w:rsidP="00901774">
            <w:pPr>
              <w:spacing w:before="0"/>
              <w:ind w:left="0"/>
              <w:jc w:val="center"/>
              <w:rPr>
                <w:noProof/>
              </w:rPr>
            </w:pPr>
            <w:r w:rsidRPr="00A46D37">
              <w:rPr>
                <w:noProof/>
              </w:rPr>
              <w:drawing>
                <wp:inline distT="0" distB="0" distL="0" distR="0" wp14:anchorId="41334574" wp14:editId="66FC4449">
                  <wp:extent cx="2009775" cy="647700"/>
                  <wp:effectExtent l="0" t="0" r="9525" b="0"/>
                  <wp:docPr id="751" name="Imag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9775" cy="647700"/>
                          </a:xfrm>
                          <a:prstGeom prst="rect">
                            <a:avLst/>
                          </a:prstGeom>
                          <a:noFill/>
                          <a:ln>
                            <a:noFill/>
                          </a:ln>
                        </pic:spPr>
                      </pic:pic>
                    </a:graphicData>
                  </a:graphic>
                </wp:inline>
              </w:drawing>
            </w:r>
          </w:p>
        </w:tc>
      </w:tr>
    </w:tbl>
    <w:p w:rsidR="00B93392" w:rsidRPr="00A46D37" w:rsidRDefault="00B93392" w:rsidP="00B93392"/>
    <w:p w:rsidR="00D63030" w:rsidRPr="00A46D37" w:rsidRDefault="00D63030" w:rsidP="00976A34"/>
    <w:p w:rsidR="00D63030" w:rsidRPr="00A46D37" w:rsidRDefault="00D63030" w:rsidP="00976A34">
      <w:pPr>
        <w:sectPr w:rsidR="00D63030" w:rsidRPr="00A46D37" w:rsidSect="002F4FEF">
          <w:pgSz w:w="11907" w:h="16840" w:code="9"/>
          <w:pgMar w:top="1418" w:right="851" w:bottom="567" w:left="851" w:header="720" w:footer="720" w:gutter="0"/>
          <w:cols w:space="720"/>
        </w:sectPr>
      </w:pPr>
    </w:p>
    <w:p w:rsidR="00D63030" w:rsidRPr="00A46D37" w:rsidRDefault="00D63030" w:rsidP="00E430AA"/>
    <w:p w:rsidR="00D63030" w:rsidRPr="00A46D37" w:rsidRDefault="00D63030" w:rsidP="007F3076">
      <w:pPr>
        <w:tabs>
          <w:tab w:val="right" w:pos="9072"/>
        </w:tabs>
        <w:spacing w:before="240" w:after="120"/>
        <w:ind w:left="851"/>
        <w:jc w:val="left"/>
        <w:rPr>
          <w:rFonts w:ascii="Arial Rounded MT Bold" w:hAnsi="Arial Rounded MT Bold"/>
          <w:b/>
          <w:caps/>
          <w:sz w:val="48"/>
        </w:rPr>
      </w:pPr>
      <w:r w:rsidRPr="00A46D37">
        <w:rPr>
          <w:rFonts w:ascii="Arial Rounded MT Bold" w:hAnsi="Arial Rounded MT Bold"/>
          <w:b/>
          <w:caps/>
          <w:sz w:val="48"/>
        </w:rPr>
        <w:tab/>
        <w:t>table des matiÈres</w:t>
      </w:r>
    </w:p>
    <w:p w:rsidR="00453334" w:rsidRDefault="004027FE">
      <w:pPr>
        <w:pStyle w:val="TM1"/>
        <w:rPr>
          <w:noProof/>
        </w:rPr>
      </w:pPr>
      <w:r w:rsidRPr="00A46D37">
        <w:rPr>
          <w:i/>
          <w:smallCaps/>
          <w:vertAlign w:val="subscript"/>
        </w:rPr>
        <w:t xml:space="preserve"> </w:t>
      </w:r>
      <w:r w:rsidR="00D63030" w:rsidRPr="00A46D37">
        <w:rPr>
          <w:i/>
          <w:smallCaps/>
          <w:vertAlign w:val="subscript"/>
        </w:rPr>
        <w:fldChar w:fldCharType="begin"/>
      </w:r>
      <w:r w:rsidR="00D63030" w:rsidRPr="00A46D37">
        <w:rPr>
          <w:i/>
          <w:smallCaps/>
          <w:vertAlign w:val="subscript"/>
        </w:rPr>
        <w:instrText xml:space="preserve"> TOC \o "1-3" \h \z </w:instrText>
      </w:r>
      <w:r w:rsidR="00D63030" w:rsidRPr="00A46D37">
        <w:rPr>
          <w:i/>
          <w:smallCaps/>
          <w:vertAlign w:val="subscript"/>
        </w:rPr>
        <w:fldChar w:fldCharType="separate"/>
      </w:r>
    </w:p>
    <w:bookmarkStart w:id="1" w:name="_GoBack"/>
    <w:bookmarkEnd w:id="1"/>
    <w:p w:rsidR="00453334" w:rsidRDefault="00453334">
      <w:pPr>
        <w:pStyle w:val="TM1"/>
        <w:rPr>
          <w:rFonts w:asciiTheme="minorHAnsi" w:eastAsiaTheme="minorEastAsia" w:hAnsiTheme="minorHAnsi" w:cstheme="minorBidi"/>
          <w:b w:val="0"/>
          <w:caps w:val="0"/>
          <w:noProof/>
          <w:sz w:val="22"/>
          <w:szCs w:val="22"/>
        </w:rPr>
      </w:pPr>
      <w:r w:rsidRPr="000C78D7">
        <w:rPr>
          <w:rStyle w:val="Lienhypertexte"/>
          <w:noProof/>
        </w:rPr>
        <w:fldChar w:fldCharType="begin"/>
      </w:r>
      <w:r w:rsidRPr="000C78D7">
        <w:rPr>
          <w:rStyle w:val="Lienhypertexte"/>
          <w:noProof/>
        </w:rPr>
        <w:instrText xml:space="preserve"> </w:instrText>
      </w:r>
      <w:r>
        <w:rPr>
          <w:noProof/>
        </w:rPr>
        <w:instrText>HYPERLINK \l "_Toc62470296"</w:instrText>
      </w:r>
      <w:r w:rsidRPr="000C78D7">
        <w:rPr>
          <w:rStyle w:val="Lienhypertexte"/>
          <w:noProof/>
        </w:rPr>
        <w:instrText xml:space="preserve"> </w:instrText>
      </w:r>
      <w:r w:rsidRPr="000C78D7">
        <w:rPr>
          <w:rStyle w:val="Lienhypertexte"/>
          <w:noProof/>
        </w:rPr>
      </w:r>
      <w:r w:rsidRPr="000C78D7">
        <w:rPr>
          <w:rStyle w:val="Lienhypertexte"/>
          <w:noProof/>
        </w:rPr>
        <w:fldChar w:fldCharType="separate"/>
      </w:r>
      <w:r w:rsidRPr="000C78D7">
        <w:rPr>
          <w:rStyle w:val="Lienhypertexte"/>
          <w:noProof/>
        </w:rPr>
        <w:t>Copie – transfert de VM</w:t>
      </w:r>
      <w:r>
        <w:rPr>
          <w:noProof/>
          <w:webHidden/>
        </w:rPr>
        <w:tab/>
      </w:r>
      <w:r>
        <w:rPr>
          <w:noProof/>
          <w:webHidden/>
        </w:rPr>
        <w:fldChar w:fldCharType="begin"/>
      </w:r>
      <w:r>
        <w:rPr>
          <w:noProof/>
          <w:webHidden/>
        </w:rPr>
        <w:instrText xml:space="preserve"> PAGEREF _Toc62470296 \h </w:instrText>
      </w:r>
      <w:r>
        <w:rPr>
          <w:noProof/>
          <w:webHidden/>
        </w:rPr>
      </w:r>
      <w:r>
        <w:rPr>
          <w:noProof/>
          <w:webHidden/>
        </w:rPr>
        <w:fldChar w:fldCharType="separate"/>
      </w:r>
      <w:r>
        <w:rPr>
          <w:noProof/>
          <w:webHidden/>
        </w:rPr>
        <w:t>3</w:t>
      </w:r>
      <w:r>
        <w:rPr>
          <w:noProof/>
          <w:webHidden/>
        </w:rPr>
        <w:fldChar w:fldCharType="end"/>
      </w:r>
      <w:r w:rsidRPr="000C78D7">
        <w:rPr>
          <w:rStyle w:val="Lienhypertexte"/>
          <w:noProof/>
        </w:rPr>
        <w:fldChar w:fldCharType="end"/>
      </w:r>
    </w:p>
    <w:p w:rsidR="00453334" w:rsidRDefault="00453334">
      <w:pPr>
        <w:pStyle w:val="TM2"/>
        <w:rPr>
          <w:rFonts w:asciiTheme="minorHAnsi" w:eastAsiaTheme="minorEastAsia" w:hAnsiTheme="minorHAnsi" w:cstheme="minorBidi"/>
          <w:smallCaps w:val="0"/>
          <w:noProof/>
          <w:sz w:val="22"/>
          <w:szCs w:val="22"/>
        </w:rPr>
      </w:pPr>
      <w:hyperlink w:anchor="_Toc62470297" w:history="1">
        <w:r w:rsidRPr="000C78D7">
          <w:rPr>
            <w:rStyle w:val="Lienhypertexte"/>
            <w:noProof/>
          </w:rPr>
          <w:t>GUID de VM &amp; SID d’OS:</w:t>
        </w:r>
        <w:r>
          <w:rPr>
            <w:noProof/>
            <w:webHidden/>
          </w:rPr>
          <w:tab/>
        </w:r>
        <w:r>
          <w:rPr>
            <w:noProof/>
            <w:webHidden/>
          </w:rPr>
          <w:fldChar w:fldCharType="begin"/>
        </w:r>
        <w:r>
          <w:rPr>
            <w:noProof/>
            <w:webHidden/>
          </w:rPr>
          <w:instrText xml:space="preserve"> PAGEREF _Toc62470297 \h </w:instrText>
        </w:r>
        <w:r>
          <w:rPr>
            <w:noProof/>
            <w:webHidden/>
          </w:rPr>
        </w:r>
        <w:r>
          <w:rPr>
            <w:noProof/>
            <w:webHidden/>
          </w:rPr>
          <w:fldChar w:fldCharType="separate"/>
        </w:r>
        <w:r>
          <w:rPr>
            <w:noProof/>
            <w:webHidden/>
          </w:rPr>
          <w:t>3</w:t>
        </w:r>
        <w:r>
          <w:rPr>
            <w:noProof/>
            <w:webHidden/>
          </w:rPr>
          <w:fldChar w:fldCharType="end"/>
        </w:r>
      </w:hyperlink>
    </w:p>
    <w:p w:rsidR="00453334" w:rsidRDefault="00453334">
      <w:pPr>
        <w:pStyle w:val="TM2"/>
        <w:rPr>
          <w:rFonts w:asciiTheme="minorHAnsi" w:eastAsiaTheme="minorEastAsia" w:hAnsiTheme="minorHAnsi" w:cstheme="minorBidi"/>
          <w:smallCaps w:val="0"/>
          <w:noProof/>
          <w:sz w:val="22"/>
          <w:szCs w:val="22"/>
        </w:rPr>
      </w:pPr>
      <w:hyperlink w:anchor="_Toc62470298" w:history="1">
        <w:r w:rsidRPr="000C78D7">
          <w:rPr>
            <w:rStyle w:val="Lienhypertexte"/>
            <w:noProof/>
          </w:rPr>
          <w:t>Copie de Vhd:</w:t>
        </w:r>
        <w:r>
          <w:rPr>
            <w:noProof/>
            <w:webHidden/>
          </w:rPr>
          <w:tab/>
        </w:r>
        <w:r>
          <w:rPr>
            <w:noProof/>
            <w:webHidden/>
          </w:rPr>
          <w:fldChar w:fldCharType="begin"/>
        </w:r>
        <w:r>
          <w:rPr>
            <w:noProof/>
            <w:webHidden/>
          </w:rPr>
          <w:instrText xml:space="preserve"> PAGEREF _Toc62470298 \h </w:instrText>
        </w:r>
        <w:r>
          <w:rPr>
            <w:noProof/>
            <w:webHidden/>
          </w:rPr>
        </w:r>
        <w:r>
          <w:rPr>
            <w:noProof/>
            <w:webHidden/>
          </w:rPr>
          <w:fldChar w:fldCharType="separate"/>
        </w:r>
        <w:r>
          <w:rPr>
            <w:noProof/>
            <w:webHidden/>
          </w:rPr>
          <w:t>3</w:t>
        </w:r>
        <w:r>
          <w:rPr>
            <w:noProof/>
            <w:webHidden/>
          </w:rPr>
          <w:fldChar w:fldCharType="end"/>
        </w:r>
      </w:hyperlink>
    </w:p>
    <w:p w:rsidR="00453334" w:rsidRDefault="00453334">
      <w:pPr>
        <w:pStyle w:val="TM2"/>
        <w:rPr>
          <w:rFonts w:asciiTheme="minorHAnsi" w:eastAsiaTheme="minorEastAsia" w:hAnsiTheme="minorHAnsi" w:cstheme="minorBidi"/>
          <w:smallCaps w:val="0"/>
          <w:noProof/>
          <w:sz w:val="22"/>
          <w:szCs w:val="22"/>
        </w:rPr>
      </w:pPr>
      <w:hyperlink w:anchor="_Toc62470299" w:history="1">
        <w:r w:rsidRPr="000C78D7">
          <w:rPr>
            <w:rStyle w:val="Lienhypertexte"/>
            <w:noProof/>
          </w:rPr>
          <w:t>Export import:</w:t>
        </w:r>
        <w:r>
          <w:rPr>
            <w:noProof/>
            <w:webHidden/>
          </w:rPr>
          <w:tab/>
        </w:r>
        <w:r>
          <w:rPr>
            <w:noProof/>
            <w:webHidden/>
          </w:rPr>
          <w:fldChar w:fldCharType="begin"/>
        </w:r>
        <w:r>
          <w:rPr>
            <w:noProof/>
            <w:webHidden/>
          </w:rPr>
          <w:instrText xml:space="preserve"> PAGEREF _Toc62470299 \h </w:instrText>
        </w:r>
        <w:r>
          <w:rPr>
            <w:noProof/>
            <w:webHidden/>
          </w:rPr>
        </w:r>
        <w:r>
          <w:rPr>
            <w:noProof/>
            <w:webHidden/>
          </w:rPr>
          <w:fldChar w:fldCharType="separate"/>
        </w:r>
        <w:r>
          <w:rPr>
            <w:noProof/>
            <w:webHidden/>
          </w:rPr>
          <w:t>3</w:t>
        </w:r>
        <w:r>
          <w:rPr>
            <w:noProof/>
            <w:webHidden/>
          </w:rPr>
          <w:fldChar w:fldCharType="end"/>
        </w:r>
      </w:hyperlink>
    </w:p>
    <w:p w:rsidR="00453334" w:rsidRDefault="00453334">
      <w:pPr>
        <w:pStyle w:val="TM2"/>
        <w:rPr>
          <w:rFonts w:asciiTheme="minorHAnsi" w:eastAsiaTheme="minorEastAsia" w:hAnsiTheme="minorHAnsi" w:cstheme="minorBidi"/>
          <w:smallCaps w:val="0"/>
          <w:noProof/>
          <w:sz w:val="22"/>
          <w:szCs w:val="22"/>
        </w:rPr>
      </w:pPr>
      <w:hyperlink w:anchor="_Toc62470300" w:history="1">
        <w:r w:rsidRPr="000C78D7">
          <w:rPr>
            <w:rStyle w:val="Lienhypertexte"/>
            <w:noProof/>
          </w:rPr>
          <w:t>Déplacer une VM:</w:t>
        </w:r>
        <w:r>
          <w:rPr>
            <w:noProof/>
            <w:webHidden/>
          </w:rPr>
          <w:tab/>
        </w:r>
        <w:r>
          <w:rPr>
            <w:noProof/>
            <w:webHidden/>
          </w:rPr>
          <w:fldChar w:fldCharType="begin"/>
        </w:r>
        <w:r>
          <w:rPr>
            <w:noProof/>
            <w:webHidden/>
          </w:rPr>
          <w:instrText xml:space="preserve"> PAGEREF _Toc62470300 \h </w:instrText>
        </w:r>
        <w:r>
          <w:rPr>
            <w:noProof/>
            <w:webHidden/>
          </w:rPr>
        </w:r>
        <w:r>
          <w:rPr>
            <w:noProof/>
            <w:webHidden/>
          </w:rPr>
          <w:fldChar w:fldCharType="separate"/>
        </w:r>
        <w:r>
          <w:rPr>
            <w:noProof/>
            <w:webHidden/>
          </w:rPr>
          <w:t>3</w:t>
        </w:r>
        <w:r>
          <w:rPr>
            <w:noProof/>
            <w:webHidden/>
          </w:rPr>
          <w:fldChar w:fldCharType="end"/>
        </w:r>
      </w:hyperlink>
    </w:p>
    <w:p w:rsidR="00453334" w:rsidRDefault="00453334">
      <w:pPr>
        <w:pStyle w:val="TM2"/>
        <w:rPr>
          <w:rFonts w:asciiTheme="minorHAnsi" w:eastAsiaTheme="minorEastAsia" w:hAnsiTheme="minorHAnsi" w:cstheme="minorBidi"/>
          <w:smallCaps w:val="0"/>
          <w:noProof/>
          <w:sz w:val="22"/>
          <w:szCs w:val="22"/>
        </w:rPr>
      </w:pPr>
      <w:hyperlink w:anchor="_Toc62470301" w:history="1">
        <w:r w:rsidRPr="000C78D7">
          <w:rPr>
            <w:rStyle w:val="Lienhypertexte"/>
            <w:noProof/>
          </w:rPr>
          <w:t>Réplica de VM:</w:t>
        </w:r>
        <w:r>
          <w:rPr>
            <w:noProof/>
            <w:webHidden/>
          </w:rPr>
          <w:tab/>
        </w:r>
        <w:r>
          <w:rPr>
            <w:noProof/>
            <w:webHidden/>
          </w:rPr>
          <w:fldChar w:fldCharType="begin"/>
        </w:r>
        <w:r>
          <w:rPr>
            <w:noProof/>
            <w:webHidden/>
          </w:rPr>
          <w:instrText xml:space="preserve"> PAGEREF _Toc62470301 \h </w:instrText>
        </w:r>
        <w:r>
          <w:rPr>
            <w:noProof/>
            <w:webHidden/>
          </w:rPr>
        </w:r>
        <w:r>
          <w:rPr>
            <w:noProof/>
            <w:webHidden/>
          </w:rPr>
          <w:fldChar w:fldCharType="separate"/>
        </w:r>
        <w:r>
          <w:rPr>
            <w:noProof/>
            <w:webHidden/>
          </w:rPr>
          <w:t>4</w:t>
        </w:r>
        <w:r>
          <w:rPr>
            <w:noProof/>
            <w:webHidden/>
          </w:rPr>
          <w:fldChar w:fldCharType="end"/>
        </w:r>
      </w:hyperlink>
    </w:p>
    <w:p w:rsidR="00453334" w:rsidRDefault="00453334">
      <w:pPr>
        <w:pStyle w:val="TM2"/>
        <w:rPr>
          <w:rFonts w:asciiTheme="minorHAnsi" w:eastAsiaTheme="minorEastAsia" w:hAnsiTheme="minorHAnsi" w:cstheme="minorBidi"/>
          <w:smallCaps w:val="0"/>
          <w:noProof/>
          <w:sz w:val="22"/>
          <w:szCs w:val="22"/>
        </w:rPr>
      </w:pPr>
      <w:hyperlink w:anchor="_Toc62470302" w:history="1">
        <w:r w:rsidRPr="000C78D7">
          <w:rPr>
            <w:rStyle w:val="Lienhypertexte"/>
            <w:rFonts w:ascii="Arial" w:hAnsi="Arial" w:cs="Arial"/>
            <w:noProof/>
          </w:rPr>
          <w:t>Live Migration sans cluster - HD</w:t>
        </w:r>
        <w:r>
          <w:rPr>
            <w:noProof/>
            <w:webHidden/>
          </w:rPr>
          <w:tab/>
        </w:r>
        <w:r>
          <w:rPr>
            <w:noProof/>
            <w:webHidden/>
          </w:rPr>
          <w:fldChar w:fldCharType="begin"/>
        </w:r>
        <w:r>
          <w:rPr>
            <w:noProof/>
            <w:webHidden/>
          </w:rPr>
          <w:instrText xml:space="preserve"> PAGEREF _Toc62470302 \h </w:instrText>
        </w:r>
        <w:r>
          <w:rPr>
            <w:noProof/>
            <w:webHidden/>
          </w:rPr>
        </w:r>
        <w:r>
          <w:rPr>
            <w:noProof/>
            <w:webHidden/>
          </w:rPr>
          <w:fldChar w:fldCharType="separate"/>
        </w:r>
        <w:r>
          <w:rPr>
            <w:noProof/>
            <w:webHidden/>
          </w:rPr>
          <w:t>4</w:t>
        </w:r>
        <w:r>
          <w:rPr>
            <w:noProof/>
            <w:webHidden/>
          </w:rPr>
          <w:fldChar w:fldCharType="end"/>
        </w:r>
      </w:hyperlink>
    </w:p>
    <w:p w:rsidR="00453334" w:rsidRDefault="00453334">
      <w:pPr>
        <w:pStyle w:val="TM3"/>
        <w:rPr>
          <w:rFonts w:asciiTheme="minorHAnsi" w:eastAsiaTheme="minorEastAsia" w:hAnsiTheme="minorHAnsi" w:cstheme="minorBidi"/>
          <w:i w:val="0"/>
          <w:noProof/>
          <w:sz w:val="22"/>
          <w:szCs w:val="22"/>
        </w:rPr>
      </w:pPr>
      <w:hyperlink w:anchor="_Toc62470303" w:history="1">
        <w:r w:rsidRPr="000C78D7">
          <w:rPr>
            <w:rStyle w:val="Lienhypertexte"/>
            <w:noProof/>
          </w:rPr>
          <w:t>Live Migration"</w:t>
        </w:r>
        <w:r>
          <w:rPr>
            <w:noProof/>
            <w:webHidden/>
          </w:rPr>
          <w:tab/>
        </w:r>
        <w:r>
          <w:rPr>
            <w:noProof/>
            <w:webHidden/>
          </w:rPr>
          <w:fldChar w:fldCharType="begin"/>
        </w:r>
        <w:r>
          <w:rPr>
            <w:noProof/>
            <w:webHidden/>
          </w:rPr>
          <w:instrText xml:space="preserve"> PAGEREF _Toc62470303 \h </w:instrText>
        </w:r>
        <w:r>
          <w:rPr>
            <w:noProof/>
            <w:webHidden/>
          </w:rPr>
        </w:r>
        <w:r>
          <w:rPr>
            <w:noProof/>
            <w:webHidden/>
          </w:rPr>
          <w:fldChar w:fldCharType="separate"/>
        </w:r>
        <w:r>
          <w:rPr>
            <w:noProof/>
            <w:webHidden/>
          </w:rPr>
          <w:t>4</w:t>
        </w:r>
        <w:r>
          <w:rPr>
            <w:noProof/>
            <w:webHidden/>
          </w:rPr>
          <w:fldChar w:fldCharType="end"/>
        </w:r>
      </w:hyperlink>
    </w:p>
    <w:p w:rsidR="00453334" w:rsidRDefault="00453334">
      <w:pPr>
        <w:pStyle w:val="TM1"/>
        <w:rPr>
          <w:rFonts w:asciiTheme="minorHAnsi" w:eastAsiaTheme="minorEastAsia" w:hAnsiTheme="minorHAnsi" w:cstheme="minorBidi"/>
          <w:b w:val="0"/>
          <w:caps w:val="0"/>
          <w:noProof/>
          <w:sz w:val="22"/>
          <w:szCs w:val="22"/>
        </w:rPr>
      </w:pPr>
      <w:hyperlink w:anchor="_Toc62470304" w:history="1">
        <w:r w:rsidRPr="000C78D7">
          <w:rPr>
            <w:rStyle w:val="Lienhypertexte"/>
            <w:noProof/>
          </w:rPr>
          <w:t>Déplacement d’une VM</w:t>
        </w:r>
        <w:r>
          <w:rPr>
            <w:noProof/>
            <w:webHidden/>
          </w:rPr>
          <w:tab/>
        </w:r>
        <w:r>
          <w:rPr>
            <w:noProof/>
            <w:webHidden/>
          </w:rPr>
          <w:fldChar w:fldCharType="begin"/>
        </w:r>
        <w:r>
          <w:rPr>
            <w:noProof/>
            <w:webHidden/>
          </w:rPr>
          <w:instrText xml:space="preserve"> PAGEREF _Toc62470304 \h </w:instrText>
        </w:r>
        <w:r>
          <w:rPr>
            <w:noProof/>
            <w:webHidden/>
          </w:rPr>
        </w:r>
        <w:r>
          <w:rPr>
            <w:noProof/>
            <w:webHidden/>
          </w:rPr>
          <w:fldChar w:fldCharType="separate"/>
        </w:r>
        <w:r>
          <w:rPr>
            <w:noProof/>
            <w:webHidden/>
          </w:rPr>
          <w:t>5</w:t>
        </w:r>
        <w:r>
          <w:rPr>
            <w:noProof/>
            <w:webHidden/>
          </w:rPr>
          <w:fldChar w:fldCharType="end"/>
        </w:r>
      </w:hyperlink>
    </w:p>
    <w:p w:rsidR="00453334" w:rsidRDefault="00453334">
      <w:pPr>
        <w:pStyle w:val="TM2"/>
        <w:rPr>
          <w:rFonts w:asciiTheme="minorHAnsi" w:eastAsiaTheme="minorEastAsia" w:hAnsiTheme="minorHAnsi" w:cstheme="minorBidi"/>
          <w:smallCaps w:val="0"/>
          <w:noProof/>
          <w:sz w:val="22"/>
          <w:szCs w:val="22"/>
        </w:rPr>
      </w:pPr>
      <w:hyperlink w:anchor="_Toc62470305" w:history="1">
        <w:r w:rsidRPr="000C78D7">
          <w:rPr>
            <w:rStyle w:val="Lienhypertexte"/>
            <w:noProof/>
          </w:rPr>
          <w:t>Déplacement sur le même Host (déplacement stockage):</w:t>
        </w:r>
        <w:r>
          <w:rPr>
            <w:noProof/>
            <w:webHidden/>
          </w:rPr>
          <w:tab/>
        </w:r>
        <w:r>
          <w:rPr>
            <w:noProof/>
            <w:webHidden/>
          </w:rPr>
          <w:fldChar w:fldCharType="begin"/>
        </w:r>
        <w:r>
          <w:rPr>
            <w:noProof/>
            <w:webHidden/>
          </w:rPr>
          <w:instrText xml:space="preserve"> PAGEREF _Toc62470305 \h </w:instrText>
        </w:r>
        <w:r>
          <w:rPr>
            <w:noProof/>
            <w:webHidden/>
          </w:rPr>
        </w:r>
        <w:r>
          <w:rPr>
            <w:noProof/>
            <w:webHidden/>
          </w:rPr>
          <w:fldChar w:fldCharType="separate"/>
        </w:r>
        <w:r>
          <w:rPr>
            <w:noProof/>
            <w:webHidden/>
          </w:rPr>
          <w:t>5</w:t>
        </w:r>
        <w:r>
          <w:rPr>
            <w:noProof/>
            <w:webHidden/>
          </w:rPr>
          <w:fldChar w:fldCharType="end"/>
        </w:r>
      </w:hyperlink>
    </w:p>
    <w:p w:rsidR="00453334" w:rsidRDefault="00453334">
      <w:pPr>
        <w:pStyle w:val="TM1"/>
        <w:rPr>
          <w:rFonts w:asciiTheme="minorHAnsi" w:eastAsiaTheme="minorEastAsia" w:hAnsiTheme="minorHAnsi" w:cstheme="minorBidi"/>
          <w:b w:val="0"/>
          <w:caps w:val="0"/>
          <w:noProof/>
          <w:sz w:val="22"/>
          <w:szCs w:val="22"/>
        </w:rPr>
      </w:pPr>
      <w:hyperlink w:anchor="_Toc62470306" w:history="1">
        <w:r w:rsidRPr="000C78D7">
          <w:rPr>
            <w:rStyle w:val="Lienhypertexte"/>
            <w:noProof/>
            <w:lang w:val="en-US"/>
          </w:rPr>
          <w:t>Sauvegarde import-export VM</w:t>
        </w:r>
        <w:r>
          <w:rPr>
            <w:noProof/>
            <w:webHidden/>
          </w:rPr>
          <w:tab/>
        </w:r>
        <w:r>
          <w:rPr>
            <w:noProof/>
            <w:webHidden/>
          </w:rPr>
          <w:fldChar w:fldCharType="begin"/>
        </w:r>
        <w:r>
          <w:rPr>
            <w:noProof/>
            <w:webHidden/>
          </w:rPr>
          <w:instrText xml:space="preserve"> PAGEREF _Toc62470306 \h </w:instrText>
        </w:r>
        <w:r>
          <w:rPr>
            <w:noProof/>
            <w:webHidden/>
          </w:rPr>
        </w:r>
        <w:r>
          <w:rPr>
            <w:noProof/>
            <w:webHidden/>
          </w:rPr>
          <w:fldChar w:fldCharType="separate"/>
        </w:r>
        <w:r>
          <w:rPr>
            <w:noProof/>
            <w:webHidden/>
          </w:rPr>
          <w:t>8</w:t>
        </w:r>
        <w:r>
          <w:rPr>
            <w:noProof/>
            <w:webHidden/>
          </w:rPr>
          <w:fldChar w:fldCharType="end"/>
        </w:r>
      </w:hyperlink>
    </w:p>
    <w:p w:rsidR="00453334" w:rsidRDefault="00453334">
      <w:pPr>
        <w:pStyle w:val="TM2"/>
        <w:rPr>
          <w:rFonts w:asciiTheme="minorHAnsi" w:eastAsiaTheme="minorEastAsia" w:hAnsiTheme="minorHAnsi" w:cstheme="minorBidi"/>
          <w:smallCaps w:val="0"/>
          <w:noProof/>
          <w:sz w:val="22"/>
          <w:szCs w:val="22"/>
        </w:rPr>
      </w:pPr>
      <w:hyperlink w:anchor="_Toc62470307" w:history="1">
        <w:r w:rsidRPr="000C78D7">
          <w:rPr>
            <w:rStyle w:val="Lienhypertexte"/>
            <w:noProof/>
          </w:rPr>
          <w:t>Export de VM:</w:t>
        </w:r>
        <w:r>
          <w:rPr>
            <w:noProof/>
            <w:webHidden/>
          </w:rPr>
          <w:tab/>
        </w:r>
        <w:r>
          <w:rPr>
            <w:noProof/>
            <w:webHidden/>
          </w:rPr>
          <w:fldChar w:fldCharType="begin"/>
        </w:r>
        <w:r>
          <w:rPr>
            <w:noProof/>
            <w:webHidden/>
          </w:rPr>
          <w:instrText xml:space="preserve"> PAGEREF _Toc62470307 \h </w:instrText>
        </w:r>
        <w:r>
          <w:rPr>
            <w:noProof/>
            <w:webHidden/>
          </w:rPr>
        </w:r>
        <w:r>
          <w:rPr>
            <w:noProof/>
            <w:webHidden/>
          </w:rPr>
          <w:fldChar w:fldCharType="separate"/>
        </w:r>
        <w:r>
          <w:rPr>
            <w:noProof/>
            <w:webHidden/>
          </w:rPr>
          <w:t>8</w:t>
        </w:r>
        <w:r>
          <w:rPr>
            <w:noProof/>
            <w:webHidden/>
          </w:rPr>
          <w:fldChar w:fldCharType="end"/>
        </w:r>
      </w:hyperlink>
    </w:p>
    <w:p w:rsidR="00453334" w:rsidRDefault="00453334">
      <w:pPr>
        <w:pStyle w:val="TM2"/>
        <w:rPr>
          <w:rFonts w:asciiTheme="minorHAnsi" w:eastAsiaTheme="minorEastAsia" w:hAnsiTheme="minorHAnsi" w:cstheme="minorBidi"/>
          <w:smallCaps w:val="0"/>
          <w:noProof/>
          <w:sz w:val="22"/>
          <w:szCs w:val="22"/>
        </w:rPr>
      </w:pPr>
      <w:hyperlink w:anchor="_Toc62470308" w:history="1">
        <w:r w:rsidRPr="000C78D7">
          <w:rPr>
            <w:rStyle w:val="Lienhypertexte"/>
            <w:noProof/>
          </w:rPr>
          <w:t>Import de VM GUID de VM :</w:t>
        </w:r>
        <w:r>
          <w:rPr>
            <w:noProof/>
            <w:webHidden/>
          </w:rPr>
          <w:tab/>
        </w:r>
        <w:r>
          <w:rPr>
            <w:noProof/>
            <w:webHidden/>
          </w:rPr>
          <w:fldChar w:fldCharType="begin"/>
        </w:r>
        <w:r>
          <w:rPr>
            <w:noProof/>
            <w:webHidden/>
          </w:rPr>
          <w:instrText xml:space="preserve"> PAGEREF _Toc62470308 \h </w:instrText>
        </w:r>
        <w:r>
          <w:rPr>
            <w:noProof/>
            <w:webHidden/>
          </w:rPr>
        </w:r>
        <w:r>
          <w:rPr>
            <w:noProof/>
            <w:webHidden/>
          </w:rPr>
          <w:fldChar w:fldCharType="separate"/>
        </w:r>
        <w:r>
          <w:rPr>
            <w:noProof/>
            <w:webHidden/>
          </w:rPr>
          <w:t>9</w:t>
        </w:r>
        <w:r>
          <w:rPr>
            <w:noProof/>
            <w:webHidden/>
          </w:rPr>
          <w:fldChar w:fldCharType="end"/>
        </w:r>
      </w:hyperlink>
    </w:p>
    <w:p w:rsidR="00453334" w:rsidRDefault="00453334">
      <w:pPr>
        <w:pStyle w:val="TM2"/>
        <w:rPr>
          <w:rFonts w:asciiTheme="minorHAnsi" w:eastAsiaTheme="minorEastAsia" w:hAnsiTheme="minorHAnsi" w:cstheme="minorBidi"/>
          <w:smallCaps w:val="0"/>
          <w:noProof/>
          <w:sz w:val="22"/>
          <w:szCs w:val="22"/>
        </w:rPr>
      </w:pPr>
      <w:hyperlink w:anchor="_Toc62470309" w:history="1">
        <w:r w:rsidRPr="000C78D7">
          <w:rPr>
            <w:rStyle w:val="Lienhypertexte"/>
            <w:noProof/>
          </w:rPr>
          <w:t>Import sur 1 autre Hôte Hyper-V:</w:t>
        </w:r>
        <w:r>
          <w:rPr>
            <w:noProof/>
            <w:webHidden/>
          </w:rPr>
          <w:tab/>
        </w:r>
        <w:r>
          <w:rPr>
            <w:noProof/>
            <w:webHidden/>
          </w:rPr>
          <w:fldChar w:fldCharType="begin"/>
        </w:r>
        <w:r>
          <w:rPr>
            <w:noProof/>
            <w:webHidden/>
          </w:rPr>
          <w:instrText xml:space="preserve"> PAGEREF _Toc62470309 \h </w:instrText>
        </w:r>
        <w:r>
          <w:rPr>
            <w:noProof/>
            <w:webHidden/>
          </w:rPr>
        </w:r>
        <w:r>
          <w:rPr>
            <w:noProof/>
            <w:webHidden/>
          </w:rPr>
          <w:fldChar w:fldCharType="separate"/>
        </w:r>
        <w:r>
          <w:rPr>
            <w:noProof/>
            <w:webHidden/>
          </w:rPr>
          <w:t>11</w:t>
        </w:r>
        <w:r>
          <w:rPr>
            <w:noProof/>
            <w:webHidden/>
          </w:rPr>
          <w:fldChar w:fldCharType="end"/>
        </w:r>
      </w:hyperlink>
    </w:p>
    <w:p w:rsidR="00453334" w:rsidRDefault="00453334">
      <w:pPr>
        <w:pStyle w:val="TM2"/>
        <w:rPr>
          <w:rFonts w:asciiTheme="minorHAnsi" w:eastAsiaTheme="minorEastAsia" w:hAnsiTheme="minorHAnsi" w:cstheme="minorBidi"/>
          <w:smallCaps w:val="0"/>
          <w:noProof/>
          <w:sz w:val="22"/>
          <w:szCs w:val="22"/>
        </w:rPr>
      </w:pPr>
      <w:hyperlink w:anchor="_Toc62470310" w:history="1">
        <w:r w:rsidRPr="000C78D7">
          <w:rPr>
            <w:rStyle w:val="Lienhypertexte"/>
            <w:noProof/>
          </w:rPr>
          <w:t>Solution tierce Altaro VmBackup:</w:t>
        </w:r>
        <w:r>
          <w:rPr>
            <w:noProof/>
            <w:webHidden/>
          </w:rPr>
          <w:tab/>
        </w:r>
        <w:r>
          <w:rPr>
            <w:noProof/>
            <w:webHidden/>
          </w:rPr>
          <w:fldChar w:fldCharType="begin"/>
        </w:r>
        <w:r>
          <w:rPr>
            <w:noProof/>
            <w:webHidden/>
          </w:rPr>
          <w:instrText xml:space="preserve"> PAGEREF _Toc62470310 \h </w:instrText>
        </w:r>
        <w:r>
          <w:rPr>
            <w:noProof/>
            <w:webHidden/>
          </w:rPr>
        </w:r>
        <w:r>
          <w:rPr>
            <w:noProof/>
            <w:webHidden/>
          </w:rPr>
          <w:fldChar w:fldCharType="separate"/>
        </w:r>
        <w:r>
          <w:rPr>
            <w:noProof/>
            <w:webHidden/>
          </w:rPr>
          <w:t>12</w:t>
        </w:r>
        <w:r>
          <w:rPr>
            <w:noProof/>
            <w:webHidden/>
          </w:rPr>
          <w:fldChar w:fldCharType="end"/>
        </w:r>
      </w:hyperlink>
    </w:p>
    <w:p w:rsidR="00453334" w:rsidRDefault="00453334">
      <w:pPr>
        <w:pStyle w:val="TM1"/>
        <w:rPr>
          <w:rFonts w:asciiTheme="minorHAnsi" w:eastAsiaTheme="minorEastAsia" w:hAnsiTheme="minorHAnsi" w:cstheme="minorBidi"/>
          <w:b w:val="0"/>
          <w:caps w:val="0"/>
          <w:noProof/>
          <w:sz w:val="22"/>
          <w:szCs w:val="22"/>
        </w:rPr>
      </w:pPr>
      <w:hyperlink w:anchor="_Toc62470311" w:history="1">
        <w:r w:rsidRPr="000C78D7">
          <w:rPr>
            <w:rStyle w:val="Lienhypertexte"/>
            <w:noProof/>
          </w:rPr>
          <w:t>Migration de Vm</w:t>
        </w:r>
        <w:r>
          <w:rPr>
            <w:noProof/>
            <w:webHidden/>
          </w:rPr>
          <w:tab/>
        </w:r>
        <w:r>
          <w:rPr>
            <w:noProof/>
            <w:webHidden/>
          </w:rPr>
          <w:fldChar w:fldCharType="begin"/>
        </w:r>
        <w:r>
          <w:rPr>
            <w:noProof/>
            <w:webHidden/>
          </w:rPr>
          <w:instrText xml:space="preserve"> PAGEREF _Toc62470311 \h </w:instrText>
        </w:r>
        <w:r>
          <w:rPr>
            <w:noProof/>
            <w:webHidden/>
          </w:rPr>
        </w:r>
        <w:r>
          <w:rPr>
            <w:noProof/>
            <w:webHidden/>
          </w:rPr>
          <w:fldChar w:fldCharType="separate"/>
        </w:r>
        <w:r>
          <w:rPr>
            <w:noProof/>
            <w:webHidden/>
          </w:rPr>
          <w:t>13</w:t>
        </w:r>
        <w:r>
          <w:rPr>
            <w:noProof/>
            <w:webHidden/>
          </w:rPr>
          <w:fldChar w:fldCharType="end"/>
        </w:r>
      </w:hyperlink>
    </w:p>
    <w:p w:rsidR="00453334" w:rsidRDefault="00453334">
      <w:pPr>
        <w:pStyle w:val="TM2"/>
        <w:rPr>
          <w:rFonts w:asciiTheme="minorHAnsi" w:eastAsiaTheme="minorEastAsia" w:hAnsiTheme="minorHAnsi" w:cstheme="minorBidi"/>
          <w:smallCaps w:val="0"/>
          <w:noProof/>
          <w:sz w:val="22"/>
          <w:szCs w:val="22"/>
        </w:rPr>
      </w:pPr>
      <w:hyperlink w:anchor="_Toc62470312" w:history="1">
        <w:r w:rsidRPr="000C78D7">
          <w:rPr>
            <w:rStyle w:val="Lienhypertexte"/>
            <w:noProof/>
          </w:rPr>
          <w:t>Déplacement sur un autre Host – Migration dynamique:</w:t>
        </w:r>
        <w:r>
          <w:rPr>
            <w:noProof/>
            <w:webHidden/>
          </w:rPr>
          <w:tab/>
        </w:r>
        <w:r>
          <w:rPr>
            <w:noProof/>
            <w:webHidden/>
          </w:rPr>
          <w:fldChar w:fldCharType="begin"/>
        </w:r>
        <w:r>
          <w:rPr>
            <w:noProof/>
            <w:webHidden/>
          </w:rPr>
          <w:instrText xml:space="preserve"> PAGEREF _Toc62470312 \h </w:instrText>
        </w:r>
        <w:r>
          <w:rPr>
            <w:noProof/>
            <w:webHidden/>
          </w:rPr>
        </w:r>
        <w:r>
          <w:rPr>
            <w:noProof/>
            <w:webHidden/>
          </w:rPr>
          <w:fldChar w:fldCharType="separate"/>
        </w:r>
        <w:r>
          <w:rPr>
            <w:noProof/>
            <w:webHidden/>
          </w:rPr>
          <w:t>13</w:t>
        </w:r>
        <w:r>
          <w:rPr>
            <w:noProof/>
            <w:webHidden/>
          </w:rPr>
          <w:fldChar w:fldCharType="end"/>
        </w:r>
      </w:hyperlink>
    </w:p>
    <w:p w:rsidR="00453334" w:rsidRDefault="00453334">
      <w:pPr>
        <w:pStyle w:val="TM2"/>
        <w:rPr>
          <w:rFonts w:asciiTheme="minorHAnsi" w:eastAsiaTheme="minorEastAsia" w:hAnsiTheme="minorHAnsi" w:cstheme="minorBidi"/>
          <w:smallCaps w:val="0"/>
          <w:noProof/>
          <w:sz w:val="22"/>
          <w:szCs w:val="22"/>
        </w:rPr>
      </w:pPr>
      <w:hyperlink w:anchor="_Toc62470313" w:history="1">
        <w:r w:rsidRPr="000C78D7">
          <w:rPr>
            <w:rStyle w:val="Lienhypertexte"/>
            <w:noProof/>
          </w:rPr>
          <w:t>Activation de la Migration dynamique – live migration:</w:t>
        </w:r>
        <w:r>
          <w:rPr>
            <w:noProof/>
            <w:webHidden/>
          </w:rPr>
          <w:tab/>
        </w:r>
        <w:r>
          <w:rPr>
            <w:noProof/>
            <w:webHidden/>
          </w:rPr>
          <w:fldChar w:fldCharType="begin"/>
        </w:r>
        <w:r>
          <w:rPr>
            <w:noProof/>
            <w:webHidden/>
          </w:rPr>
          <w:instrText xml:space="preserve"> PAGEREF _Toc62470313 \h </w:instrText>
        </w:r>
        <w:r>
          <w:rPr>
            <w:noProof/>
            <w:webHidden/>
          </w:rPr>
        </w:r>
        <w:r>
          <w:rPr>
            <w:noProof/>
            <w:webHidden/>
          </w:rPr>
          <w:fldChar w:fldCharType="separate"/>
        </w:r>
        <w:r>
          <w:rPr>
            <w:noProof/>
            <w:webHidden/>
          </w:rPr>
          <w:t>13</w:t>
        </w:r>
        <w:r>
          <w:rPr>
            <w:noProof/>
            <w:webHidden/>
          </w:rPr>
          <w:fldChar w:fldCharType="end"/>
        </w:r>
      </w:hyperlink>
    </w:p>
    <w:p w:rsidR="00453334" w:rsidRDefault="00453334">
      <w:pPr>
        <w:pStyle w:val="TM2"/>
        <w:rPr>
          <w:rFonts w:asciiTheme="minorHAnsi" w:eastAsiaTheme="minorEastAsia" w:hAnsiTheme="minorHAnsi" w:cstheme="minorBidi"/>
          <w:smallCaps w:val="0"/>
          <w:noProof/>
          <w:sz w:val="22"/>
          <w:szCs w:val="22"/>
        </w:rPr>
      </w:pPr>
      <w:hyperlink w:anchor="_Toc62470314" w:history="1">
        <w:r w:rsidRPr="000C78D7">
          <w:rPr>
            <w:rStyle w:val="Lienhypertexte"/>
            <w:noProof/>
          </w:rPr>
          <w:t>Migration (Déplacement) de la VM:</w:t>
        </w:r>
        <w:r>
          <w:rPr>
            <w:noProof/>
            <w:webHidden/>
          </w:rPr>
          <w:tab/>
        </w:r>
        <w:r>
          <w:rPr>
            <w:noProof/>
            <w:webHidden/>
          </w:rPr>
          <w:fldChar w:fldCharType="begin"/>
        </w:r>
        <w:r>
          <w:rPr>
            <w:noProof/>
            <w:webHidden/>
          </w:rPr>
          <w:instrText xml:space="preserve"> PAGEREF _Toc62470314 \h </w:instrText>
        </w:r>
        <w:r>
          <w:rPr>
            <w:noProof/>
            <w:webHidden/>
          </w:rPr>
        </w:r>
        <w:r>
          <w:rPr>
            <w:noProof/>
            <w:webHidden/>
          </w:rPr>
          <w:fldChar w:fldCharType="separate"/>
        </w:r>
        <w:r>
          <w:rPr>
            <w:noProof/>
            <w:webHidden/>
          </w:rPr>
          <w:t>15</w:t>
        </w:r>
        <w:r>
          <w:rPr>
            <w:noProof/>
            <w:webHidden/>
          </w:rPr>
          <w:fldChar w:fldCharType="end"/>
        </w:r>
      </w:hyperlink>
    </w:p>
    <w:p w:rsidR="00453334" w:rsidRDefault="00453334">
      <w:pPr>
        <w:pStyle w:val="TM2"/>
        <w:rPr>
          <w:rFonts w:asciiTheme="minorHAnsi" w:eastAsiaTheme="minorEastAsia" w:hAnsiTheme="minorHAnsi" w:cstheme="minorBidi"/>
          <w:smallCaps w:val="0"/>
          <w:noProof/>
          <w:sz w:val="22"/>
          <w:szCs w:val="22"/>
        </w:rPr>
      </w:pPr>
      <w:hyperlink w:anchor="_Toc62470315" w:history="1">
        <w:r w:rsidRPr="000C78D7">
          <w:rPr>
            <w:rStyle w:val="Lienhypertexte"/>
            <w:noProof/>
          </w:rPr>
          <w:t>Kerberos et option de Délégation Contrainte:</w:t>
        </w:r>
        <w:r>
          <w:rPr>
            <w:noProof/>
            <w:webHidden/>
          </w:rPr>
          <w:tab/>
        </w:r>
        <w:r>
          <w:rPr>
            <w:noProof/>
            <w:webHidden/>
          </w:rPr>
          <w:fldChar w:fldCharType="begin"/>
        </w:r>
        <w:r>
          <w:rPr>
            <w:noProof/>
            <w:webHidden/>
          </w:rPr>
          <w:instrText xml:space="preserve"> PAGEREF _Toc62470315 \h </w:instrText>
        </w:r>
        <w:r>
          <w:rPr>
            <w:noProof/>
            <w:webHidden/>
          </w:rPr>
        </w:r>
        <w:r>
          <w:rPr>
            <w:noProof/>
            <w:webHidden/>
          </w:rPr>
          <w:fldChar w:fldCharType="separate"/>
        </w:r>
        <w:r>
          <w:rPr>
            <w:noProof/>
            <w:webHidden/>
          </w:rPr>
          <w:t>17</w:t>
        </w:r>
        <w:r>
          <w:rPr>
            <w:noProof/>
            <w:webHidden/>
          </w:rPr>
          <w:fldChar w:fldCharType="end"/>
        </w:r>
      </w:hyperlink>
    </w:p>
    <w:p w:rsidR="00453334" w:rsidRDefault="00453334">
      <w:pPr>
        <w:pStyle w:val="TM2"/>
        <w:rPr>
          <w:rFonts w:asciiTheme="minorHAnsi" w:eastAsiaTheme="minorEastAsia" w:hAnsiTheme="minorHAnsi" w:cstheme="minorBidi"/>
          <w:smallCaps w:val="0"/>
          <w:noProof/>
          <w:sz w:val="22"/>
          <w:szCs w:val="22"/>
        </w:rPr>
      </w:pPr>
      <w:hyperlink w:anchor="_Toc62470316" w:history="1">
        <w:r w:rsidRPr="000C78D7">
          <w:rPr>
            <w:rStyle w:val="Lienhypertexte"/>
            <w:noProof/>
          </w:rPr>
          <w:t>Choix d'un réseau Séparé:</w:t>
        </w:r>
        <w:r>
          <w:rPr>
            <w:noProof/>
            <w:webHidden/>
          </w:rPr>
          <w:tab/>
        </w:r>
        <w:r>
          <w:rPr>
            <w:noProof/>
            <w:webHidden/>
          </w:rPr>
          <w:fldChar w:fldCharType="begin"/>
        </w:r>
        <w:r>
          <w:rPr>
            <w:noProof/>
            <w:webHidden/>
          </w:rPr>
          <w:instrText xml:space="preserve"> PAGEREF _Toc62470316 \h </w:instrText>
        </w:r>
        <w:r>
          <w:rPr>
            <w:noProof/>
            <w:webHidden/>
          </w:rPr>
        </w:r>
        <w:r>
          <w:rPr>
            <w:noProof/>
            <w:webHidden/>
          </w:rPr>
          <w:fldChar w:fldCharType="separate"/>
        </w:r>
        <w:r>
          <w:rPr>
            <w:noProof/>
            <w:webHidden/>
          </w:rPr>
          <w:t>19</w:t>
        </w:r>
        <w:r>
          <w:rPr>
            <w:noProof/>
            <w:webHidden/>
          </w:rPr>
          <w:fldChar w:fldCharType="end"/>
        </w:r>
      </w:hyperlink>
    </w:p>
    <w:p w:rsidR="00D63030" w:rsidRPr="00A46D37" w:rsidRDefault="00D63030" w:rsidP="00976A34">
      <w:pPr>
        <w:rPr>
          <w:vertAlign w:val="subscript"/>
        </w:rPr>
      </w:pPr>
      <w:r w:rsidRPr="00A46D37">
        <w:rPr>
          <w:vertAlign w:val="subscript"/>
        </w:rPr>
        <w:fldChar w:fldCharType="end"/>
      </w:r>
    </w:p>
    <w:p w:rsidR="002B543D" w:rsidRPr="00A46D37" w:rsidRDefault="0070222C" w:rsidP="00085FB0">
      <w:pPr>
        <w:pStyle w:val="Retraitcorpsdetexte2"/>
      </w:pPr>
      <w:r w:rsidRPr="00A46D37">
        <w:rPr>
          <w:vertAlign w:val="subscript"/>
        </w:rPr>
        <w:br w:type="page"/>
      </w:r>
    </w:p>
    <w:p w:rsidR="005034F5" w:rsidRDefault="005034F5" w:rsidP="005034F5"/>
    <w:p w:rsidR="005034F5" w:rsidRPr="002B543D" w:rsidRDefault="005034F5" w:rsidP="005034F5">
      <w:pPr>
        <w:pStyle w:val="Titre1"/>
      </w:pPr>
      <w:r>
        <w:tab/>
      </w:r>
      <w:bookmarkStart w:id="2" w:name="_Toc62054592"/>
      <w:bookmarkStart w:id="3" w:name="_Toc62470296"/>
      <w:r>
        <w:t>Copie – transfert de VM</w:t>
      </w:r>
      <w:bookmarkEnd w:id="2"/>
      <w:bookmarkEnd w:id="3"/>
    </w:p>
    <w:p w:rsidR="005034F5" w:rsidRDefault="005034F5" w:rsidP="005034F5">
      <w:pPr>
        <w:pStyle w:val="Titre2"/>
      </w:pPr>
      <w:bookmarkStart w:id="4" w:name="_Toc347463875"/>
      <w:bookmarkStart w:id="5" w:name="_Toc62054593"/>
      <w:bookmarkStart w:id="6" w:name="_Toc62470297"/>
      <w:r>
        <w:t xml:space="preserve">GUID de VM &amp; SID </w:t>
      </w:r>
      <w:proofErr w:type="gramStart"/>
      <w:r>
        <w:t>d’OS:</w:t>
      </w:r>
      <w:bookmarkEnd w:id="4"/>
      <w:bookmarkEnd w:id="5"/>
      <w:bookmarkEnd w:id="6"/>
      <w:proofErr w:type="gramEnd"/>
    </w:p>
    <w:p w:rsidR="005034F5" w:rsidRDefault="005034F5" w:rsidP="005034F5">
      <w:pPr>
        <w:pStyle w:val="Retraitcorpsdetexte2"/>
      </w:pPr>
      <w:r>
        <w:t>Les VM sur l’hôte ont un identifiant unique GUID qui ne peut être dupliqué. Tout comme un OS Windows à un SID unique.</w:t>
      </w:r>
    </w:p>
    <w:p w:rsidR="005034F5" w:rsidRDefault="005034F5" w:rsidP="005034F5">
      <w:pPr>
        <w:pStyle w:val="Retraitcorpsdetexte2"/>
      </w:pPr>
      <w:r>
        <w:t xml:space="preserve">Lorsque on importe / exporte une VM la gestion de cet identifiant doit être clairement </w:t>
      </w:r>
      <w:proofErr w:type="gramStart"/>
      <w:r>
        <w:t>faite</w:t>
      </w:r>
      <w:proofErr w:type="gramEnd"/>
      <w:r>
        <w:t>.</w:t>
      </w:r>
    </w:p>
    <w:p w:rsidR="005034F5" w:rsidRDefault="005034F5" w:rsidP="005034F5">
      <w:pPr>
        <w:rPr>
          <w:rFonts w:ascii="Arial" w:hAnsi="Arial" w:cs="Arial"/>
          <w:b/>
        </w:rPr>
      </w:pPr>
      <w:proofErr w:type="gramStart"/>
      <w:r>
        <w:t>les</w:t>
      </w:r>
      <w:proofErr w:type="gramEnd"/>
      <w:r>
        <w:t xml:space="preserve"> notions de import-export de </w:t>
      </w:r>
      <w:proofErr w:type="spellStart"/>
      <w:r>
        <w:t>hyper-V</w:t>
      </w:r>
      <w:proofErr w:type="spellEnd"/>
      <w:r>
        <w:t xml:space="preserve">, ne peuvent être réalisées que sur des machines </w:t>
      </w:r>
      <w:r w:rsidRPr="00F202AE">
        <w:rPr>
          <w:rFonts w:ascii="Arial" w:hAnsi="Arial" w:cs="Arial"/>
          <w:b/>
        </w:rPr>
        <w:t>Arrêtées</w:t>
      </w:r>
      <w:r>
        <w:t xml:space="preserve"> ou </w:t>
      </w:r>
      <w:r w:rsidRPr="00F202AE">
        <w:rPr>
          <w:rFonts w:ascii="Arial" w:hAnsi="Arial" w:cs="Arial"/>
          <w:b/>
        </w:rPr>
        <w:t>Enregistrées</w:t>
      </w:r>
      <w:r>
        <w:rPr>
          <w:rFonts w:ascii="Arial" w:hAnsi="Arial" w:cs="Arial"/>
          <w:b/>
        </w:rPr>
        <w:t xml:space="preserve"> si on a une version antérieure à 2012</w:t>
      </w:r>
    </w:p>
    <w:p w:rsidR="005034F5" w:rsidRDefault="005034F5" w:rsidP="005034F5"/>
    <w:p w:rsidR="005034F5" w:rsidRDefault="005034F5" w:rsidP="005034F5">
      <w:r>
        <w:t>Si on veut faire des copies (</w:t>
      </w:r>
      <w:proofErr w:type="gramStart"/>
      <w:r>
        <w:t>sauvegarde )</w:t>
      </w:r>
      <w:proofErr w:type="gramEnd"/>
      <w:r>
        <w:t xml:space="preserve"> de </w:t>
      </w:r>
      <w:proofErr w:type="spellStart"/>
      <w:r>
        <w:t>Vm</w:t>
      </w:r>
      <w:proofErr w:type="spellEnd"/>
      <w:r>
        <w:t xml:space="preserve"> en cours de fonctionnement, il faut utiliser des fonctionnalités apparues depuis 2016 de </w:t>
      </w:r>
      <w:r w:rsidRPr="00451FE7">
        <w:rPr>
          <w:rFonts w:ascii="Arial" w:hAnsi="Arial" w:cs="Arial"/>
          <w:b/>
        </w:rPr>
        <w:t>Live Migration</w:t>
      </w:r>
      <w:r>
        <w:t>.</w:t>
      </w:r>
    </w:p>
    <w:p w:rsidR="005034F5" w:rsidRPr="003F1A80" w:rsidRDefault="005034F5" w:rsidP="005034F5">
      <w:pPr>
        <w:pStyle w:val="Titre2"/>
      </w:pPr>
      <w:bookmarkStart w:id="7" w:name="_Toc62054594"/>
      <w:bookmarkStart w:id="8" w:name="_Toc62470298"/>
      <w:r>
        <w:t xml:space="preserve">Copie de </w:t>
      </w:r>
      <w:proofErr w:type="spellStart"/>
      <w:proofErr w:type="gramStart"/>
      <w:r>
        <w:t>Vhd</w:t>
      </w:r>
      <w:proofErr w:type="spellEnd"/>
      <w:r w:rsidRPr="003F1A80">
        <w:t>:</w:t>
      </w:r>
      <w:bookmarkEnd w:id="7"/>
      <w:bookmarkEnd w:id="8"/>
      <w:proofErr w:type="gramEnd"/>
    </w:p>
    <w:p w:rsidR="005034F5" w:rsidRDefault="005034F5" w:rsidP="005034F5">
      <w:r>
        <w:t>C'est une technique "non préconisée", mais parfaitement utilisable…</w:t>
      </w:r>
    </w:p>
    <w:p w:rsidR="005034F5" w:rsidRDefault="005034F5" w:rsidP="005034F5">
      <w:r>
        <w:t xml:space="preserve">Après avoir recopié le disque </w:t>
      </w:r>
      <w:proofErr w:type="gramStart"/>
      <w:r>
        <w:t>dur .</w:t>
      </w:r>
      <w:r w:rsidRPr="00B24F00">
        <w:rPr>
          <w:rStyle w:val="Code"/>
        </w:rPr>
        <w:t>VHD</w:t>
      </w:r>
      <w:r>
        <w:rPr>
          <w:rStyle w:val="Code"/>
        </w:rPr>
        <w:t>X</w:t>
      </w:r>
      <w:proofErr w:type="gramEnd"/>
      <w:r>
        <w:t xml:space="preserve"> on reconstruit une machine virtuelle en utilisant un disque existant (au lieu de le créer…). On peut utiliser n’importe quel disque au format </w:t>
      </w:r>
      <w:r w:rsidRPr="00B24F00">
        <w:rPr>
          <w:rStyle w:val="Code"/>
        </w:rPr>
        <w:t>vhd</w:t>
      </w:r>
      <w:r>
        <w:rPr>
          <w:rStyle w:val="Code"/>
        </w:rPr>
        <w:t>x</w:t>
      </w:r>
      <w:r>
        <w:t xml:space="preserve"> Ou </w:t>
      </w:r>
      <w:r w:rsidRPr="00B24F00">
        <w:rPr>
          <w:rStyle w:val="Code"/>
        </w:rPr>
        <w:t>vhd</w:t>
      </w:r>
      <w:r>
        <w:t>.</w:t>
      </w:r>
    </w:p>
    <w:p w:rsidR="005034F5" w:rsidRDefault="005034F5" w:rsidP="005034F5">
      <w:r>
        <w:t xml:space="preserve">Si le </w:t>
      </w:r>
      <w:r w:rsidRPr="00B24F00">
        <w:rPr>
          <w:rStyle w:val="Code"/>
        </w:rPr>
        <w:t>VHD</w:t>
      </w:r>
      <w:r>
        <w:t xml:space="preserve"> a été créé avec des solutions antérieures à </w:t>
      </w:r>
      <w:r w:rsidRPr="00B24F00">
        <w:rPr>
          <w:rStyle w:val="Code"/>
        </w:rPr>
        <w:t>hyper-V</w:t>
      </w:r>
      <w:r>
        <w:t xml:space="preserve"> (</w:t>
      </w:r>
      <w:proofErr w:type="spellStart"/>
      <w:r w:rsidRPr="00B24F00">
        <w:rPr>
          <w:rStyle w:val="Code"/>
        </w:rPr>
        <w:t>virtual</w:t>
      </w:r>
      <w:proofErr w:type="spellEnd"/>
      <w:r w:rsidRPr="00B24F00">
        <w:rPr>
          <w:rStyle w:val="Code"/>
        </w:rPr>
        <w:t xml:space="preserve"> PC</w:t>
      </w:r>
      <w:r>
        <w:t xml:space="preserve">, </w:t>
      </w:r>
      <w:r w:rsidRPr="00B24F00">
        <w:rPr>
          <w:rStyle w:val="Code"/>
        </w:rPr>
        <w:t>Virtual Server 2005</w:t>
      </w:r>
      <w:r>
        <w:t xml:space="preserve">…) il peut être nécessaire de désinstaller </w:t>
      </w:r>
      <w:r w:rsidRPr="00FD76C4">
        <w:t xml:space="preserve">les </w:t>
      </w:r>
      <w:r w:rsidRPr="00B24F00">
        <w:rPr>
          <w:rStyle w:val="Code"/>
        </w:rPr>
        <w:t>VMAdditions</w:t>
      </w:r>
      <w:r>
        <w:t xml:space="preserve">, avant d’installer les </w:t>
      </w:r>
      <w:r w:rsidRPr="00B24F00">
        <w:rPr>
          <w:rStyle w:val="Code"/>
        </w:rPr>
        <w:t>services d’intégration hyper-V</w:t>
      </w:r>
    </w:p>
    <w:p w:rsidR="005034F5" w:rsidRDefault="005034F5" w:rsidP="005034F5">
      <w:r>
        <w:t xml:space="preserve">Après avoir recopié le disque </w:t>
      </w:r>
      <w:proofErr w:type="gramStart"/>
      <w:r>
        <w:t>dur .</w:t>
      </w:r>
      <w:r w:rsidRPr="00B24F00">
        <w:rPr>
          <w:rStyle w:val="Code"/>
        </w:rPr>
        <w:t>VHD</w:t>
      </w:r>
      <w:r>
        <w:rPr>
          <w:rStyle w:val="Code"/>
        </w:rPr>
        <w:t>X</w:t>
      </w:r>
      <w:proofErr w:type="gramEnd"/>
      <w:r>
        <w:rPr>
          <w:rStyle w:val="Code"/>
        </w:rPr>
        <w:t xml:space="preserve"> </w:t>
      </w:r>
      <w:r>
        <w:t xml:space="preserve"> on reconstruit donc une machine virtuelle en utilisant ce disque existant (au lieu de le créer…) ce qui fait qu’il est nécessaire de redonner le paramétrage de la VM, mais ce n’est pas un grand travail.</w:t>
      </w:r>
    </w:p>
    <w:p w:rsidR="005034F5" w:rsidRDefault="005034F5" w:rsidP="005034F5">
      <w:r>
        <w:t xml:space="preserve">Penser que si on veut « dupliquer » des machines, il peut – doit être nécessaire d’effectuer un </w:t>
      </w:r>
      <w:r w:rsidRPr="00697E90">
        <w:rPr>
          <w:rStyle w:val="Code"/>
        </w:rPr>
        <w:t>Sysprep</w:t>
      </w:r>
      <w:r>
        <w:t xml:space="preserve"> au préalable pour gérer les </w:t>
      </w:r>
      <w:r w:rsidRPr="00F00D6A">
        <w:rPr>
          <w:rFonts w:ascii="Arial" w:hAnsi="Arial" w:cs="Arial"/>
          <w:b/>
        </w:rPr>
        <w:t xml:space="preserve">SID </w:t>
      </w:r>
      <w:proofErr w:type="spellStart"/>
      <w:r w:rsidRPr="00F00D6A">
        <w:rPr>
          <w:rFonts w:ascii="Arial" w:hAnsi="Arial" w:cs="Arial"/>
          <w:b/>
        </w:rPr>
        <w:t>windows</w:t>
      </w:r>
      <w:proofErr w:type="spellEnd"/>
      <w:r>
        <w:t> !</w:t>
      </w:r>
    </w:p>
    <w:p w:rsidR="005034F5" w:rsidRDefault="005034F5" w:rsidP="005034F5"/>
    <w:p w:rsidR="005034F5" w:rsidRPr="003F1A80" w:rsidRDefault="005034F5" w:rsidP="005034F5">
      <w:pPr>
        <w:pStyle w:val="Titre2"/>
      </w:pPr>
      <w:bookmarkStart w:id="9" w:name="_Toc62054595"/>
      <w:bookmarkStart w:id="10" w:name="_Toc62470299"/>
      <w:r>
        <w:t xml:space="preserve">Export </w:t>
      </w:r>
      <w:proofErr w:type="gramStart"/>
      <w:r>
        <w:t>import</w:t>
      </w:r>
      <w:r w:rsidRPr="003F1A80">
        <w:t>:</w:t>
      </w:r>
      <w:bookmarkEnd w:id="9"/>
      <w:bookmarkEnd w:id="10"/>
      <w:proofErr w:type="gramEnd"/>
    </w:p>
    <w:p w:rsidR="005034F5" w:rsidRDefault="005034F5" w:rsidP="005034F5">
      <w:r>
        <w:t>C'est la technique "préconisée" mais elle souffre de quelques contraintes :</w:t>
      </w:r>
    </w:p>
    <w:p w:rsidR="005034F5" w:rsidRDefault="005034F5" w:rsidP="005034F5">
      <w:pPr>
        <w:pStyle w:val="Paragraphedeliste"/>
        <w:numPr>
          <w:ilvl w:val="0"/>
          <w:numId w:val="55"/>
        </w:numPr>
      </w:pPr>
      <w:r>
        <w:t xml:space="preserve">Ne permet d'importer/exporter que des machines crées avec Hyper-V, </w:t>
      </w:r>
    </w:p>
    <w:p w:rsidR="005034F5" w:rsidRDefault="005034F5" w:rsidP="005034F5">
      <w:pPr>
        <w:pStyle w:val="Paragraphedeliste"/>
        <w:numPr>
          <w:ilvl w:val="0"/>
          <w:numId w:val="55"/>
        </w:numPr>
      </w:pPr>
      <w:r>
        <w:t xml:space="preserve">Lors de l'Export, il faut placer la machine à son emplacement correct, directement, (ou ensuite déplacer tous les fichiers exportés </w:t>
      </w:r>
      <w:r w:rsidRPr="00F00D6A">
        <w:rPr>
          <w:u w:val="single"/>
        </w:rPr>
        <w:t>via la commande appropriée</w:t>
      </w:r>
      <w:r>
        <w:t xml:space="preserve">) car l'import ne permet pas toujours de choisir les emplacements de stockage… </w:t>
      </w:r>
    </w:p>
    <w:p w:rsidR="005034F5" w:rsidRDefault="005034F5" w:rsidP="005034F5">
      <w:pPr>
        <w:pStyle w:val="Paragraphedeliste"/>
        <w:numPr>
          <w:ilvl w:val="0"/>
          <w:numId w:val="55"/>
        </w:numPr>
      </w:pPr>
      <w:r>
        <w:t>Lors de l'import, la gestion du GUID de la VM est capital</w:t>
      </w:r>
    </w:p>
    <w:p w:rsidR="005034F5" w:rsidRDefault="005034F5" w:rsidP="005034F5"/>
    <w:p w:rsidR="005034F5" w:rsidRPr="003F1A80" w:rsidRDefault="005034F5" w:rsidP="005034F5">
      <w:pPr>
        <w:pStyle w:val="Titre2"/>
      </w:pPr>
      <w:bookmarkStart w:id="11" w:name="_Toc62054596"/>
      <w:bookmarkStart w:id="12" w:name="_Toc62470300"/>
      <w:r>
        <w:t xml:space="preserve">Déplacer une </w:t>
      </w:r>
      <w:proofErr w:type="gramStart"/>
      <w:r>
        <w:t>VM</w:t>
      </w:r>
      <w:r w:rsidRPr="003F1A80">
        <w:t>:</w:t>
      </w:r>
      <w:bookmarkEnd w:id="11"/>
      <w:bookmarkEnd w:id="12"/>
      <w:proofErr w:type="gramEnd"/>
    </w:p>
    <w:p w:rsidR="005034F5" w:rsidRDefault="005034F5" w:rsidP="005034F5">
      <w:r>
        <w:t>C'est une nouvelle possibilité apparue depuis 2012.</w:t>
      </w:r>
    </w:p>
    <w:p w:rsidR="005034F5" w:rsidRDefault="005034F5" w:rsidP="005034F5">
      <w:proofErr w:type="gramStart"/>
      <w:r>
        <w:t>permet</w:t>
      </w:r>
      <w:proofErr w:type="gramEnd"/>
      <w:r>
        <w:t xml:space="preserve"> de déplacer les fichiers de conf et/ou de stockage de la VM, soit sur le même Hyper-V, on parlera alors de déplacement  de stockage, soit sur un autre </w:t>
      </w:r>
      <w:proofErr w:type="spellStart"/>
      <w:r>
        <w:t>hyper-V</w:t>
      </w:r>
      <w:proofErr w:type="spellEnd"/>
      <w:r>
        <w:t xml:space="preserve">, on parlera alors de déplacement de </w:t>
      </w:r>
      <w:proofErr w:type="spellStart"/>
      <w:r>
        <w:t>vm</w:t>
      </w:r>
      <w:proofErr w:type="spellEnd"/>
      <w:r>
        <w:t xml:space="preserve"> ou </w:t>
      </w:r>
      <w:r w:rsidRPr="00D221FE">
        <w:rPr>
          <w:rFonts w:ascii="Arial" w:hAnsi="Arial" w:cs="Arial"/>
          <w:b/>
        </w:rPr>
        <w:t>Live migration</w:t>
      </w:r>
    </w:p>
    <w:p w:rsidR="005034F5" w:rsidRPr="003F1A80" w:rsidRDefault="005034F5" w:rsidP="005034F5">
      <w:pPr>
        <w:pStyle w:val="Titre2"/>
      </w:pPr>
      <w:bookmarkStart w:id="13" w:name="_Toc62054597"/>
      <w:bookmarkStart w:id="14" w:name="_Toc62470301"/>
      <w:r>
        <w:lastRenderedPageBreak/>
        <w:t xml:space="preserve">Réplica de </w:t>
      </w:r>
      <w:proofErr w:type="gramStart"/>
      <w:r>
        <w:t>VM</w:t>
      </w:r>
      <w:r w:rsidRPr="003F1A80">
        <w:t>:</w:t>
      </w:r>
      <w:bookmarkEnd w:id="13"/>
      <w:bookmarkEnd w:id="14"/>
      <w:proofErr w:type="gramEnd"/>
    </w:p>
    <w:p w:rsidR="005034F5" w:rsidRDefault="005034F5" w:rsidP="005034F5">
      <w:r>
        <w:t>C'est une nouvelle possibilité apparue depuis 2012 et améliorée sous 2016.</w:t>
      </w:r>
    </w:p>
    <w:p w:rsidR="005034F5" w:rsidRDefault="005034F5" w:rsidP="005034F5">
      <w:r>
        <w:t xml:space="preserve">Permet de copier en tâche de fond une VM sur un autre Hyper-V pour avoir une </w:t>
      </w:r>
      <w:proofErr w:type="spellStart"/>
      <w:r>
        <w:t>Vm</w:t>
      </w:r>
      <w:proofErr w:type="spellEnd"/>
      <w:r>
        <w:t xml:space="preserve"> de secours si nécessaire quasi identique à l'originale</w:t>
      </w:r>
    </w:p>
    <w:p w:rsidR="005034F5" w:rsidRDefault="005034F5" w:rsidP="005034F5"/>
    <w:p w:rsidR="005034F5" w:rsidRDefault="005034F5" w:rsidP="005034F5">
      <w:pPr>
        <w:pStyle w:val="Titre2"/>
      </w:pPr>
      <w:bookmarkStart w:id="15" w:name="_Toc62054598"/>
      <w:bookmarkStart w:id="16" w:name="_Toc62470302"/>
      <w:r>
        <w:rPr>
          <w:rFonts w:ascii="Arial" w:hAnsi="Arial" w:cs="Arial"/>
        </w:rPr>
        <w:t>Live Migration sans cluster - HD</w:t>
      </w:r>
      <w:bookmarkEnd w:id="15"/>
      <w:bookmarkEnd w:id="16"/>
    </w:p>
    <w:p w:rsidR="005034F5" w:rsidRDefault="005034F5" w:rsidP="005034F5">
      <w:r>
        <w:t xml:space="preserve">C'est la possibilité de basculer "à chaud", donc sans </w:t>
      </w:r>
      <w:proofErr w:type="gramStart"/>
      <w:r>
        <w:t>arrêt,  une</w:t>
      </w:r>
      <w:proofErr w:type="gramEnd"/>
      <w:r>
        <w:t xml:space="preserve"> machine virtuelle d'un serveur 1 sur un serveur 2. Quelques </w:t>
      </w:r>
      <w:proofErr w:type="spellStart"/>
      <w:r>
        <w:t>pré-requis</w:t>
      </w:r>
      <w:proofErr w:type="spellEnd"/>
      <w:r>
        <w:t xml:space="preserve"> nécessaires :</w:t>
      </w:r>
    </w:p>
    <w:p w:rsidR="005034F5" w:rsidRDefault="005034F5" w:rsidP="005034F5">
      <w:pPr>
        <w:pStyle w:val="Retraitcorpsdetexte2"/>
        <w:numPr>
          <w:ilvl w:val="0"/>
          <w:numId w:val="53"/>
        </w:numPr>
      </w:pPr>
      <w:r>
        <w:t>S'assure que les "noms" des interfaces réseaux soient les même sur les deux (ou plus) clusters</w:t>
      </w:r>
    </w:p>
    <w:p w:rsidR="005034F5" w:rsidRDefault="005034F5" w:rsidP="005034F5">
      <w:pPr>
        <w:pStyle w:val="Retraitcorpsdetexte2"/>
        <w:numPr>
          <w:ilvl w:val="0"/>
          <w:numId w:val="53"/>
        </w:numPr>
      </w:pPr>
      <w:r>
        <w:t>Utiliser plutôt des périphériques synthétisés au niveau de la machine virtuelle</w:t>
      </w:r>
    </w:p>
    <w:p w:rsidR="005034F5" w:rsidRDefault="005034F5" w:rsidP="005034F5">
      <w:pPr>
        <w:pStyle w:val="Retraitcorpsdetexte2"/>
        <w:numPr>
          <w:ilvl w:val="0"/>
          <w:numId w:val="53"/>
        </w:numPr>
      </w:pPr>
      <w:r>
        <w:t xml:space="preserve">Utiliser des disques </w:t>
      </w:r>
      <w:proofErr w:type="spellStart"/>
      <w:r>
        <w:t>Vhd</w:t>
      </w:r>
      <w:proofErr w:type="spellEnd"/>
      <w:r>
        <w:t xml:space="preserve"> sur un NAS ou SAN, de préférence en ISCSI</w:t>
      </w:r>
    </w:p>
    <w:p w:rsidR="005034F5" w:rsidRDefault="005034F5" w:rsidP="005034F5">
      <w:pPr>
        <w:pStyle w:val="Retraitcorpsdetexte2"/>
      </w:pPr>
      <w:r>
        <w:t xml:space="preserve">Originellement, </w:t>
      </w:r>
      <w:proofErr w:type="gramStart"/>
      <w:r>
        <w:t>avec  Hyper</w:t>
      </w:r>
      <w:proofErr w:type="gramEnd"/>
      <w:r>
        <w:t xml:space="preserve">-V, le seul moyen de faire passer une </w:t>
      </w:r>
      <w:proofErr w:type="spellStart"/>
      <w:r>
        <w:t>vm</w:t>
      </w:r>
      <w:proofErr w:type="spellEnd"/>
      <w:r>
        <w:t xml:space="preserve">  d'un serveur Hyper-V à un autre, consistait à mettre en place un cluster. Le passage d'une machine virtuelle d'un hôte à un autre se faisait avec une petite interruption du service.</w:t>
      </w:r>
      <w:r w:rsidRPr="001E68A7">
        <w:rPr>
          <w:rFonts w:ascii="Arial" w:hAnsi="Arial" w:cs="Arial"/>
          <w:b/>
        </w:rPr>
        <w:t xml:space="preserve"> </w:t>
      </w:r>
      <w:r w:rsidRPr="00AD5ED5">
        <w:rPr>
          <w:rFonts w:ascii="Arial" w:hAnsi="Arial" w:cs="Arial"/>
          <w:b/>
        </w:rPr>
        <w:t>Quick Migration</w:t>
      </w:r>
    </w:p>
    <w:p w:rsidR="005034F5" w:rsidRDefault="005034F5" w:rsidP="005034F5">
      <w:pPr>
        <w:pStyle w:val="Retraitcorpsdetexte2"/>
      </w:pPr>
    </w:p>
    <w:p w:rsidR="005034F5" w:rsidRPr="00E430AA" w:rsidRDefault="005034F5" w:rsidP="005034F5">
      <w:pPr>
        <w:pStyle w:val="Titre3"/>
        <w:rPr>
          <w:lang w:val="fr-FR"/>
        </w:rPr>
      </w:pPr>
      <w:bookmarkStart w:id="17" w:name="_Toc62054599"/>
      <w:bookmarkStart w:id="18" w:name="_Toc62470303"/>
      <w:r>
        <w:rPr>
          <w:lang w:val="fr-FR"/>
        </w:rPr>
        <w:t>Live</w:t>
      </w:r>
      <w:r w:rsidRPr="00E430AA">
        <w:rPr>
          <w:lang w:val="fr-FR"/>
        </w:rPr>
        <w:t xml:space="preserve"> Migration"</w:t>
      </w:r>
      <w:bookmarkEnd w:id="17"/>
      <w:bookmarkEnd w:id="18"/>
    </w:p>
    <w:p w:rsidR="005034F5" w:rsidRDefault="005034F5" w:rsidP="005034F5">
      <w:pPr>
        <w:pStyle w:val="Retraitcorpsdetexte2"/>
      </w:pPr>
      <w:r>
        <w:t xml:space="preserve">Depuis 2012, avec Hyper-V, on peut faire passer une </w:t>
      </w:r>
      <w:proofErr w:type="spellStart"/>
      <w:proofErr w:type="gramStart"/>
      <w:r>
        <w:t>vm</w:t>
      </w:r>
      <w:proofErr w:type="spellEnd"/>
      <w:r>
        <w:t xml:space="preserve">  d'un</w:t>
      </w:r>
      <w:proofErr w:type="gramEnd"/>
      <w:r>
        <w:t xml:space="preserve"> serveur Hyper-V à un autre, sans mettre place un cluster. Le passage d'une machine virtuelle d'un hôte à un autre se fait avec une interruption du service, plus ou moins conséquente (voire nulle) selon la technique utilisée :</w:t>
      </w:r>
    </w:p>
    <w:p w:rsidR="005034F5" w:rsidRDefault="005034F5" w:rsidP="005034F5">
      <w:pPr>
        <w:pStyle w:val="Retraitcorpsdetexte2"/>
        <w:numPr>
          <w:ilvl w:val="0"/>
          <w:numId w:val="11"/>
        </w:numPr>
      </w:pPr>
      <w:r>
        <w:t xml:space="preserve">Déplacement de machine </w:t>
      </w:r>
      <w:proofErr w:type="gramStart"/>
      <w:r>
        <w:t xml:space="preserve">sans  </w:t>
      </w:r>
      <w:r w:rsidRPr="00244426">
        <w:rPr>
          <w:rFonts w:ascii="Arial" w:hAnsi="Arial" w:cs="Arial"/>
          <w:b/>
        </w:rPr>
        <w:t>cluster</w:t>
      </w:r>
      <w:proofErr w:type="gramEnd"/>
      <w:r>
        <w:t xml:space="preserve"> et </w:t>
      </w:r>
      <w:r w:rsidRPr="00AD5ED5">
        <w:rPr>
          <w:rFonts w:ascii="Arial" w:hAnsi="Arial" w:cs="Arial"/>
          <w:b/>
        </w:rPr>
        <w:t>Live Migration</w:t>
      </w:r>
      <w:r>
        <w:t xml:space="preserve"> (Hyper-V 2.0 et suivant):</w:t>
      </w:r>
    </w:p>
    <w:p w:rsidR="005034F5" w:rsidRDefault="005034F5" w:rsidP="005034F5">
      <w:pPr>
        <w:pStyle w:val="Retraitcorpsdetexte2"/>
        <w:numPr>
          <w:ilvl w:val="0"/>
          <w:numId w:val="54"/>
        </w:numPr>
      </w:pPr>
      <w:proofErr w:type="gramStart"/>
      <w:r>
        <w:t>création</w:t>
      </w:r>
      <w:proofErr w:type="gramEnd"/>
      <w:r>
        <w:t xml:space="preserve"> de la même machine sur l'autre hôte</w:t>
      </w:r>
    </w:p>
    <w:p w:rsidR="005034F5" w:rsidRDefault="005034F5" w:rsidP="005034F5">
      <w:pPr>
        <w:pStyle w:val="Retraitcorpsdetexte2"/>
        <w:numPr>
          <w:ilvl w:val="0"/>
          <w:numId w:val="54"/>
        </w:numPr>
      </w:pPr>
      <w:proofErr w:type="gramStart"/>
      <w:r>
        <w:t>transfert</w:t>
      </w:r>
      <w:proofErr w:type="gramEnd"/>
      <w:r>
        <w:t xml:space="preserve"> de la mémoire de la machine virtuelle sur l'autre hôte</w:t>
      </w:r>
    </w:p>
    <w:p w:rsidR="005034F5" w:rsidRDefault="005034F5" w:rsidP="005034F5">
      <w:pPr>
        <w:pStyle w:val="Retraitcorpsdetexte2"/>
        <w:numPr>
          <w:ilvl w:val="0"/>
          <w:numId w:val="54"/>
        </w:numPr>
      </w:pPr>
      <w:proofErr w:type="gramStart"/>
      <w:r>
        <w:t>transfert</w:t>
      </w:r>
      <w:proofErr w:type="gramEnd"/>
      <w:r>
        <w:t xml:space="preserve"> de l'état et bascule du stockage sur l'autre hôte (moins de 1 seconde, avec perte de réseau de 10-30 ms pour les clients…)</w:t>
      </w:r>
    </w:p>
    <w:p w:rsidR="005034F5" w:rsidRDefault="005034F5" w:rsidP="005034F5">
      <w:pPr>
        <w:pStyle w:val="Retraitcorpsdetexte2"/>
      </w:pPr>
    </w:p>
    <w:p w:rsidR="005034F5" w:rsidRDefault="005034F5" w:rsidP="005034F5">
      <w:pPr>
        <w:pStyle w:val="Retraitcorpsdetexte2"/>
        <w:numPr>
          <w:ilvl w:val="0"/>
          <w:numId w:val="11"/>
        </w:numPr>
      </w:pPr>
      <w:r>
        <w:t xml:space="preserve">Déplacement de machine avec </w:t>
      </w:r>
      <w:r w:rsidRPr="00244426">
        <w:rPr>
          <w:rFonts w:ascii="Arial" w:hAnsi="Arial" w:cs="Arial"/>
          <w:b/>
        </w:rPr>
        <w:t>cluster</w:t>
      </w:r>
      <w:r>
        <w:t xml:space="preserve"> et </w:t>
      </w:r>
      <w:r w:rsidRPr="00AD5ED5">
        <w:rPr>
          <w:rFonts w:ascii="Arial" w:hAnsi="Arial" w:cs="Arial"/>
          <w:b/>
        </w:rPr>
        <w:t>Live Migration</w:t>
      </w:r>
      <w:r>
        <w:t xml:space="preserve"> (Hyper-V 2.0 et suivant</w:t>
      </w:r>
      <w:proofErr w:type="gramStart"/>
      <w:r>
        <w:t>):</w:t>
      </w:r>
      <w:proofErr w:type="gramEnd"/>
    </w:p>
    <w:p w:rsidR="005034F5" w:rsidRDefault="005034F5" w:rsidP="005034F5">
      <w:pPr>
        <w:pStyle w:val="Retraitcorpsdetexte2"/>
        <w:numPr>
          <w:ilvl w:val="0"/>
          <w:numId w:val="54"/>
        </w:numPr>
      </w:pPr>
      <w:proofErr w:type="gramStart"/>
      <w:r>
        <w:t>création</w:t>
      </w:r>
      <w:proofErr w:type="gramEnd"/>
      <w:r>
        <w:t xml:space="preserve"> de la même machine sur l'autre hôte</w:t>
      </w:r>
    </w:p>
    <w:p w:rsidR="005034F5" w:rsidRDefault="005034F5" w:rsidP="005034F5">
      <w:pPr>
        <w:pStyle w:val="Retraitcorpsdetexte2"/>
        <w:numPr>
          <w:ilvl w:val="0"/>
          <w:numId w:val="54"/>
        </w:numPr>
      </w:pPr>
      <w:proofErr w:type="gramStart"/>
      <w:r>
        <w:t>transfert</w:t>
      </w:r>
      <w:proofErr w:type="gramEnd"/>
      <w:r>
        <w:t xml:space="preserve"> de la mémoire de la machine virtuelle sur l'autre hôte</w:t>
      </w:r>
    </w:p>
    <w:p w:rsidR="005034F5" w:rsidRDefault="005034F5" w:rsidP="005034F5">
      <w:pPr>
        <w:pStyle w:val="Retraitcorpsdetexte2"/>
        <w:numPr>
          <w:ilvl w:val="0"/>
          <w:numId w:val="54"/>
        </w:numPr>
      </w:pPr>
      <w:proofErr w:type="gramStart"/>
      <w:r>
        <w:t>transfert</w:t>
      </w:r>
      <w:proofErr w:type="gramEnd"/>
      <w:r>
        <w:t xml:space="preserve"> de l'état et bascule du stockage sur l'autre hôte (moins de 1 seconde, sans perte de réseau pour les clients…)</w:t>
      </w:r>
    </w:p>
    <w:p w:rsidR="005034F5" w:rsidRDefault="005034F5" w:rsidP="005034F5">
      <w:pPr>
        <w:pStyle w:val="Retraitcorpsdetexte2"/>
        <w:ind w:left="1418"/>
      </w:pPr>
      <w:r>
        <w:t xml:space="preserve">Ceci devient possible (bascule du stockage) grâce à l'apparition des </w:t>
      </w:r>
      <w:r w:rsidRPr="00C137A5">
        <w:rPr>
          <w:rFonts w:ascii="Arial" w:hAnsi="Arial" w:cs="Arial"/>
          <w:b/>
        </w:rPr>
        <w:t xml:space="preserve">CSV Cluster </w:t>
      </w:r>
      <w:proofErr w:type="spellStart"/>
      <w:r w:rsidRPr="00C137A5">
        <w:rPr>
          <w:rFonts w:ascii="Arial" w:hAnsi="Arial" w:cs="Arial"/>
          <w:b/>
        </w:rPr>
        <w:t>Shared</w:t>
      </w:r>
      <w:proofErr w:type="spellEnd"/>
      <w:r w:rsidRPr="00C137A5">
        <w:rPr>
          <w:rFonts w:ascii="Arial" w:hAnsi="Arial" w:cs="Arial"/>
          <w:b/>
        </w:rPr>
        <w:t xml:space="preserve"> Volumes</w:t>
      </w:r>
      <w:r>
        <w:t xml:space="preserve"> qui sont des disques "partagés" entre les membres d'un cluster…</w:t>
      </w:r>
      <w:r w:rsidRPr="00E430AA">
        <w:t xml:space="preserve"> </w:t>
      </w:r>
      <w:r>
        <w:t xml:space="preserve">souvent ils sont implémentés </w:t>
      </w:r>
      <w:proofErr w:type="spellStart"/>
      <w:r>
        <w:t>ur</w:t>
      </w:r>
      <w:proofErr w:type="spellEnd"/>
      <w:r>
        <w:t xml:space="preserve"> un NAS ou SAN, et de préférence en ISCSI.</w:t>
      </w:r>
    </w:p>
    <w:p w:rsidR="005034F5" w:rsidRDefault="005034F5" w:rsidP="005034F5">
      <w:pPr>
        <w:pStyle w:val="Retraitcorpsdetexte2"/>
        <w:ind w:left="1418"/>
      </w:pPr>
      <w:r>
        <w:t>Ce disque est "'vu de tous les hôtes", mais un seul des nœuds, à un instant, à la propriété sur le volume, et peut créer des objets dessus. Par contre les autres nœuds peuvent accéder à l'information… il n'y a donc plus véritablement de "bascule"…</w:t>
      </w:r>
    </w:p>
    <w:p w:rsidR="005034F5" w:rsidRDefault="005034F5" w:rsidP="005034F5">
      <w:pPr>
        <w:pStyle w:val="Retraitcorpsdetexte2"/>
        <w:ind w:left="1418"/>
      </w:pPr>
      <w:r>
        <w:t xml:space="preserve">Cette technique fait l’objet d’une formation en soit… </w:t>
      </w:r>
      <w:proofErr w:type="gramStart"/>
      <w:r>
        <w:t xml:space="preserve">( </w:t>
      </w:r>
      <w:r w:rsidRPr="00F00D6A">
        <w:rPr>
          <w:rFonts w:ascii="Arial" w:hAnsi="Arial" w:cs="Arial"/>
          <w:b/>
        </w:rPr>
        <w:t>HD</w:t>
      </w:r>
      <w:proofErr w:type="gramEnd"/>
      <w:r>
        <w:t xml:space="preserve"> </w:t>
      </w:r>
      <w:r w:rsidRPr="00F00D6A">
        <w:rPr>
          <w:rFonts w:ascii="Arial" w:hAnsi="Arial" w:cs="Arial"/>
          <w:b/>
        </w:rPr>
        <w:t>Haute Disponibilité</w:t>
      </w:r>
      <w:r>
        <w:t>)</w:t>
      </w:r>
    </w:p>
    <w:p w:rsidR="005034F5" w:rsidRDefault="005034F5" w:rsidP="005034F5">
      <w:r>
        <w:br w:type="page"/>
      </w:r>
    </w:p>
    <w:p w:rsidR="005034F5" w:rsidRDefault="005034F5" w:rsidP="005034F5">
      <w:r>
        <w:lastRenderedPageBreak/>
        <w:tab/>
      </w:r>
    </w:p>
    <w:p w:rsidR="005034F5" w:rsidRPr="002B543D" w:rsidRDefault="005034F5" w:rsidP="005034F5">
      <w:pPr>
        <w:pStyle w:val="Titre1"/>
      </w:pPr>
      <w:r>
        <w:tab/>
      </w:r>
      <w:bookmarkStart w:id="19" w:name="_Toc62054600"/>
      <w:bookmarkStart w:id="20" w:name="_Toc62470304"/>
      <w:r>
        <w:t>Déplacement d’une VM</w:t>
      </w:r>
      <w:bookmarkEnd w:id="19"/>
      <w:bookmarkEnd w:id="20"/>
    </w:p>
    <w:p w:rsidR="005034F5" w:rsidRPr="003F1A80" w:rsidRDefault="005034F5" w:rsidP="005034F5">
      <w:pPr>
        <w:pStyle w:val="Titre2"/>
      </w:pPr>
      <w:bookmarkStart w:id="21" w:name="_Toc62054601"/>
      <w:bookmarkStart w:id="22" w:name="_Toc62470305"/>
      <w:r>
        <w:t>Déplacement sur le même Host (déplacement stockage</w:t>
      </w:r>
      <w:proofErr w:type="gramStart"/>
      <w:r>
        <w:t>)</w:t>
      </w:r>
      <w:r w:rsidRPr="003F1A80">
        <w:t>:</w:t>
      </w:r>
      <w:bookmarkEnd w:id="21"/>
      <w:bookmarkEnd w:id="22"/>
      <w:proofErr w:type="gramEnd"/>
    </w:p>
    <w:p w:rsidR="005034F5" w:rsidRDefault="005034F5" w:rsidP="005034F5">
      <w:pPr>
        <w:pStyle w:val="Retraitcorpsdetexte2"/>
        <w:rPr>
          <w:noProof/>
        </w:rPr>
      </w:pPr>
      <w:r>
        <w:rPr>
          <w:noProof/>
        </w:rPr>
        <w:t>Il s'agit donc de stocker ailleurs (dossier, disque) une vm existante, cela peut se faire sur une Vm en cours de fonctionnement</w:t>
      </w:r>
    </w:p>
    <w:p w:rsidR="005034F5" w:rsidRDefault="005034F5" w:rsidP="005034F5">
      <w:pPr>
        <w:pStyle w:val="Retraitcorpsdetexte2"/>
        <w:rPr>
          <w:noProof/>
        </w:rPr>
      </w:pPr>
      <w:r>
        <w:rPr>
          <w:noProof/>
        </w:rPr>
        <w:t xml:space="preserve">Soit une VM placée sur un disque .. </w:t>
      </w:r>
      <w:r w:rsidRPr="000C0931">
        <w:rPr>
          <w:b/>
          <w:i/>
          <w:noProof/>
        </w:rPr>
        <w:t>H:\</w:t>
      </w:r>
      <w:r>
        <w:rPr>
          <w:noProof/>
        </w:rPr>
        <w:t xml:space="preserve"> (dans l'exemple)</w:t>
      </w:r>
    </w:p>
    <w:p w:rsidR="005034F5" w:rsidRDefault="005034F5" w:rsidP="005034F5">
      <w:pPr>
        <w:pStyle w:val="Retraitcorpsdetexte2"/>
        <w:ind w:left="1418"/>
        <w:rPr>
          <w:noProof/>
        </w:rPr>
      </w:pPr>
      <w:r>
        <w:rPr>
          <w:noProof/>
        </w:rPr>
        <w:drawing>
          <wp:inline distT="0" distB="0" distL="0" distR="0" wp14:anchorId="31B59A6B" wp14:editId="1EF1D264">
            <wp:extent cx="4429125" cy="962025"/>
            <wp:effectExtent l="0" t="0" r="9525" b="9525"/>
            <wp:docPr id="39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9125" cy="962025"/>
                    </a:xfrm>
                    <a:prstGeom prst="rect">
                      <a:avLst/>
                    </a:prstGeom>
                    <a:noFill/>
                    <a:ln>
                      <a:noFill/>
                    </a:ln>
                  </pic:spPr>
                </pic:pic>
              </a:graphicData>
            </a:graphic>
          </wp:inline>
        </w:drawing>
      </w:r>
    </w:p>
    <w:p w:rsidR="005034F5" w:rsidRDefault="005034F5" w:rsidP="005034F5">
      <w:pPr>
        <w:pStyle w:val="Retraitcorpsdetexte2"/>
        <w:ind w:left="1418"/>
        <w:rPr>
          <w:noProof/>
        </w:rPr>
      </w:pPr>
      <w:r>
        <w:rPr>
          <w:noProof/>
        </w:rPr>
        <w:t xml:space="preserve">On souhaite la déplacer sur </w:t>
      </w:r>
      <w:r w:rsidRPr="000C0931">
        <w:rPr>
          <w:b/>
          <w:i/>
          <w:noProof/>
        </w:rPr>
        <w:t>C:\VM</w:t>
      </w:r>
    </w:p>
    <w:p w:rsidR="005034F5" w:rsidRDefault="005034F5" w:rsidP="005034F5">
      <w:pPr>
        <w:pStyle w:val="Retraitcorpsdetexte2"/>
        <w:ind w:left="1418"/>
        <w:rPr>
          <w:noProof/>
        </w:rPr>
      </w:pPr>
      <w:r>
        <w:rPr>
          <w:noProof/>
        </w:rPr>
        <w:drawing>
          <wp:inline distT="0" distB="0" distL="0" distR="0" wp14:anchorId="3E20FFCC" wp14:editId="13021B2A">
            <wp:extent cx="4524375" cy="866775"/>
            <wp:effectExtent l="0" t="0" r="9525" b="9525"/>
            <wp:docPr id="39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4375" cy="866775"/>
                    </a:xfrm>
                    <a:prstGeom prst="rect">
                      <a:avLst/>
                    </a:prstGeom>
                    <a:noFill/>
                    <a:ln>
                      <a:noFill/>
                    </a:ln>
                  </pic:spPr>
                </pic:pic>
              </a:graphicData>
            </a:graphic>
          </wp:inline>
        </w:drawing>
      </w:r>
    </w:p>
    <w:p w:rsidR="005034F5" w:rsidRDefault="005034F5" w:rsidP="005034F5">
      <w:pPr>
        <w:pStyle w:val="Retraitcorpsdetexte2"/>
        <w:ind w:left="1418"/>
        <w:rPr>
          <w:noProof/>
        </w:rPr>
      </w:pPr>
      <w:r>
        <w:rPr>
          <w:noProof/>
        </w:rPr>
        <w:t xml:space="preserve">On peut vérifier dans l'explorateur de fichier que l'on à effectivement au début </w:t>
      </w:r>
    </w:p>
    <w:p w:rsidR="005034F5" w:rsidRDefault="005034F5" w:rsidP="005034F5">
      <w:pPr>
        <w:pStyle w:val="Retraitcorpsdetexte2"/>
        <w:ind w:left="2127"/>
        <w:rPr>
          <w:noProof/>
        </w:rPr>
      </w:pPr>
      <w:r>
        <w:rPr>
          <w:noProof/>
        </w:rPr>
        <w:drawing>
          <wp:inline distT="0" distB="0" distL="0" distR="0" wp14:anchorId="52D8DCDE" wp14:editId="649E1CD8">
            <wp:extent cx="3086100" cy="828675"/>
            <wp:effectExtent l="0" t="0" r="0" b="9525"/>
            <wp:docPr id="39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828675"/>
                    </a:xfrm>
                    <a:prstGeom prst="rect">
                      <a:avLst/>
                    </a:prstGeom>
                    <a:noFill/>
                    <a:ln>
                      <a:noFill/>
                    </a:ln>
                  </pic:spPr>
                </pic:pic>
              </a:graphicData>
            </a:graphic>
          </wp:inline>
        </w:drawing>
      </w:r>
    </w:p>
    <w:p w:rsidR="005034F5" w:rsidRDefault="005034F5" w:rsidP="005034F5">
      <w:pPr>
        <w:pStyle w:val="Retraitcorpsdetexte2"/>
        <w:rPr>
          <w:noProof/>
        </w:rPr>
      </w:pPr>
    </w:p>
    <w:p w:rsidR="005034F5" w:rsidRDefault="005034F5" w:rsidP="005034F5">
      <w:pPr>
        <w:pStyle w:val="Retraitcorpsdetexte2"/>
        <w:rPr>
          <w:noProof/>
        </w:rPr>
      </w:pPr>
      <w:r>
        <w:rPr>
          <w:noProof/>
        </w:rPr>
        <w:t xml:space="preserve">Pour déplacer une vm il suffit de demander clic droit / </w:t>
      </w:r>
      <w:r w:rsidRPr="00D46BED">
        <w:rPr>
          <w:rFonts w:ascii="Arial" w:hAnsi="Arial" w:cs="Arial"/>
          <w:b/>
          <w:noProof/>
        </w:rPr>
        <w:t>déplacer…</w:t>
      </w:r>
    </w:p>
    <w:p w:rsidR="005034F5" w:rsidRDefault="005034F5" w:rsidP="005034F5">
      <w:pPr>
        <w:pStyle w:val="Retraitcorpsdetexte2"/>
        <w:ind w:left="1418"/>
        <w:rPr>
          <w:noProof/>
        </w:rPr>
      </w:pPr>
      <w:r>
        <w:rPr>
          <w:noProof/>
        </w:rPr>
        <w:drawing>
          <wp:inline distT="0" distB="0" distL="0" distR="0" wp14:anchorId="20C56F66" wp14:editId="514F693B">
            <wp:extent cx="2886075" cy="2838450"/>
            <wp:effectExtent l="0" t="0" r="9525" b="0"/>
            <wp:docPr id="39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2838450"/>
                    </a:xfrm>
                    <a:prstGeom prst="rect">
                      <a:avLst/>
                    </a:prstGeom>
                    <a:noFill/>
                    <a:ln>
                      <a:noFill/>
                    </a:ln>
                  </pic:spPr>
                </pic:pic>
              </a:graphicData>
            </a:graphic>
          </wp:inline>
        </w:drawing>
      </w:r>
    </w:p>
    <w:p w:rsidR="005034F5" w:rsidRDefault="005034F5" w:rsidP="005034F5">
      <w:pPr>
        <w:pStyle w:val="Retraitcorpsdetexte2"/>
        <w:rPr>
          <w:noProof/>
        </w:rPr>
      </w:pPr>
    </w:p>
    <w:p w:rsidR="005034F5" w:rsidRDefault="005034F5" w:rsidP="005034F5">
      <w:pPr>
        <w:pStyle w:val="Retraitcorpsdetexte2"/>
        <w:rPr>
          <w:noProof/>
        </w:rPr>
      </w:pPr>
      <w:r>
        <w:rPr>
          <w:noProof/>
        </w:rPr>
        <w:t>Cela déclenche un assistant</w:t>
      </w:r>
    </w:p>
    <w:p w:rsidR="005034F5" w:rsidRDefault="005034F5" w:rsidP="005034F5">
      <w:pPr>
        <w:pStyle w:val="Retraitcorpsdetexte2"/>
        <w:ind w:left="1418"/>
        <w:rPr>
          <w:noProof/>
        </w:rPr>
      </w:pPr>
      <w:r>
        <w:rPr>
          <w:noProof/>
        </w:rPr>
        <w:lastRenderedPageBreak/>
        <w:drawing>
          <wp:inline distT="0" distB="0" distL="0" distR="0" wp14:anchorId="6E84D9B8" wp14:editId="79A14726">
            <wp:extent cx="4829175" cy="1247775"/>
            <wp:effectExtent l="0" t="0" r="9525" b="9525"/>
            <wp:docPr id="39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r="621" b="21735"/>
                    <a:stretch>
                      <a:fillRect/>
                    </a:stretch>
                  </pic:blipFill>
                  <pic:spPr bwMode="auto">
                    <a:xfrm>
                      <a:off x="0" y="0"/>
                      <a:ext cx="4829175" cy="1247775"/>
                    </a:xfrm>
                    <a:prstGeom prst="rect">
                      <a:avLst/>
                    </a:prstGeom>
                    <a:noFill/>
                    <a:ln>
                      <a:noFill/>
                    </a:ln>
                  </pic:spPr>
                </pic:pic>
              </a:graphicData>
            </a:graphic>
          </wp:inline>
        </w:drawing>
      </w:r>
    </w:p>
    <w:p w:rsidR="005034F5" w:rsidRDefault="005034F5" w:rsidP="005034F5">
      <w:pPr>
        <w:pStyle w:val="Retraitcorpsdetexte2"/>
        <w:rPr>
          <w:b/>
          <w:noProof/>
        </w:rPr>
      </w:pPr>
      <w:r>
        <w:rPr>
          <w:noProof/>
        </w:rPr>
        <w:t xml:space="preserve">On veut déplacer le stockage </w:t>
      </w:r>
    </w:p>
    <w:p w:rsidR="005034F5" w:rsidRDefault="005034F5" w:rsidP="005034F5">
      <w:pPr>
        <w:ind w:left="1418"/>
        <w:rPr>
          <w:noProof/>
        </w:rPr>
      </w:pPr>
      <w:r>
        <w:rPr>
          <w:noProof/>
        </w:rPr>
        <w:drawing>
          <wp:inline distT="0" distB="0" distL="0" distR="0" wp14:anchorId="3B337ECE" wp14:editId="4194845F">
            <wp:extent cx="4867275" cy="1762125"/>
            <wp:effectExtent l="0" t="0" r="9525" b="9525"/>
            <wp:docPr id="39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7275" cy="1762125"/>
                    </a:xfrm>
                    <a:prstGeom prst="rect">
                      <a:avLst/>
                    </a:prstGeom>
                    <a:noFill/>
                    <a:ln>
                      <a:noFill/>
                    </a:ln>
                  </pic:spPr>
                </pic:pic>
              </a:graphicData>
            </a:graphic>
          </wp:inline>
        </w:drawing>
      </w:r>
    </w:p>
    <w:p w:rsidR="005034F5" w:rsidRDefault="005034F5" w:rsidP="005034F5">
      <w:r>
        <w:t>Il n'est pas conseillé de séparer les fichiers de configuration et les fichier VHD ou VHDX…</w:t>
      </w:r>
    </w:p>
    <w:p w:rsidR="005034F5" w:rsidRDefault="005034F5" w:rsidP="005034F5">
      <w:pPr>
        <w:ind w:left="1418"/>
        <w:rPr>
          <w:noProof/>
        </w:rPr>
      </w:pPr>
      <w:r>
        <w:rPr>
          <w:noProof/>
        </w:rPr>
        <w:drawing>
          <wp:inline distT="0" distB="0" distL="0" distR="0" wp14:anchorId="79A6FAB0" wp14:editId="15EC2B66">
            <wp:extent cx="4876800" cy="2190750"/>
            <wp:effectExtent l="0" t="0" r="0" b="0"/>
            <wp:docPr id="39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2190750"/>
                    </a:xfrm>
                    <a:prstGeom prst="rect">
                      <a:avLst/>
                    </a:prstGeom>
                    <a:noFill/>
                    <a:ln>
                      <a:noFill/>
                    </a:ln>
                  </pic:spPr>
                </pic:pic>
              </a:graphicData>
            </a:graphic>
          </wp:inline>
        </w:drawing>
      </w:r>
    </w:p>
    <w:p w:rsidR="005034F5" w:rsidRDefault="005034F5" w:rsidP="005034F5">
      <w:r>
        <w:t>Par exemple dans le dossier par défaut de Hyper-V</w:t>
      </w:r>
    </w:p>
    <w:p w:rsidR="005034F5" w:rsidRDefault="005034F5" w:rsidP="005034F5">
      <w:pPr>
        <w:ind w:left="1418"/>
        <w:rPr>
          <w:noProof/>
        </w:rPr>
      </w:pPr>
      <w:r>
        <w:rPr>
          <w:noProof/>
        </w:rPr>
        <w:drawing>
          <wp:inline distT="0" distB="0" distL="0" distR="0" wp14:anchorId="2049AC77" wp14:editId="456A24DA">
            <wp:extent cx="4867275" cy="1790700"/>
            <wp:effectExtent l="0" t="0" r="9525" b="0"/>
            <wp:docPr id="39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7275" cy="1790700"/>
                    </a:xfrm>
                    <a:prstGeom prst="rect">
                      <a:avLst/>
                    </a:prstGeom>
                    <a:noFill/>
                    <a:ln>
                      <a:noFill/>
                    </a:ln>
                  </pic:spPr>
                </pic:pic>
              </a:graphicData>
            </a:graphic>
          </wp:inline>
        </w:drawing>
      </w:r>
    </w:p>
    <w:p w:rsidR="005034F5" w:rsidRDefault="005034F5" w:rsidP="005034F5">
      <w:r>
        <w:t>Une confirmation est nécessaire</w:t>
      </w:r>
    </w:p>
    <w:p w:rsidR="005034F5" w:rsidRDefault="005034F5" w:rsidP="005034F5">
      <w:pPr>
        <w:ind w:left="1418"/>
        <w:rPr>
          <w:noProof/>
        </w:rPr>
      </w:pPr>
      <w:r>
        <w:rPr>
          <w:noProof/>
        </w:rPr>
        <w:lastRenderedPageBreak/>
        <w:drawing>
          <wp:inline distT="0" distB="0" distL="0" distR="0" wp14:anchorId="14148DF3" wp14:editId="73965314">
            <wp:extent cx="4876800" cy="1971675"/>
            <wp:effectExtent l="0" t="0" r="0" b="9525"/>
            <wp:docPr id="39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1971675"/>
                    </a:xfrm>
                    <a:prstGeom prst="rect">
                      <a:avLst/>
                    </a:prstGeom>
                    <a:noFill/>
                    <a:ln>
                      <a:noFill/>
                    </a:ln>
                  </pic:spPr>
                </pic:pic>
              </a:graphicData>
            </a:graphic>
          </wp:inline>
        </w:drawing>
      </w:r>
    </w:p>
    <w:p w:rsidR="005034F5" w:rsidRDefault="005034F5" w:rsidP="005034F5"/>
    <w:p w:rsidR="005034F5" w:rsidRDefault="005034F5" w:rsidP="005034F5">
      <w:r>
        <w:t>Le déplacement va se faire</w:t>
      </w:r>
    </w:p>
    <w:p w:rsidR="005034F5" w:rsidRDefault="005034F5" w:rsidP="005034F5">
      <w:pPr>
        <w:ind w:left="1418"/>
        <w:rPr>
          <w:noProof/>
        </w:rPr>
      </w:pPr>
      <w:r>
        <w:rPr>
          <w:noProof/>
        </w:rPr>
        <w:drawing>
          <wp:inline distT="0" distB="0" distL="0" distR="0" wp14:anchorId="68FE221F" wp14:editId="786FE2D7">
            <wp:extent cx="3962400" cy="685800"/>
            <wp:effectExtent l="0" t="0" r="0" b="0"/>
            <wp:docPr id="39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685800"/>
                    </a:xfrm>
                    <a:prstGeom prst="rect">
                      <a:avLst/>
                    </a:prstGeom>
                    <a:noFill/>
                    <a:ln>
                      <a:noFill/>
                    </a:ln>
                  </pic:spPr>
                </pic:pic>
              </a:graphicData>
            </a:graphic>
          </wp:inline>
        </w:drawing>
      </w:r>
    </w:p>
    <w:p w:rsidR="005034F5" w:rsidRDefault="005034F5" w:rsidP="005034F5">
      <w:r>
        <w:t>Cela évidemment peut prendre du temps</w:t>
      </w:r>
    </w:p>
    <w:p w:rsidR="005034F5" w:rsidRDefault="005034F5" w:rsidP="005034F5">
      <w:pPr>
        <w:ind w:left="1418"/>
        <w:rPr>
          <w:noProof/>
        </w:rPr>
      </w:pPr>
      <w:r>
        <w:rPr>
          <w:noProof/>
        </w:rPr>
        <w:drawing>
          <wp:inline distT="0" distB="0" distL="0" distR="0" wp14:anchorId="775E3B4D" wp14:editId="7515FA12">
            <wp:extent cx="3705225" cy="571500"/>
            <wp:effectExtent l="0" t="0" r="9525" b="0"/>
            <wp:docPr id="39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5225" cy="571500"/>
                    </a:xfrm>
                    <a:prstGeom prst="rect">
                      <a:avLst/>
                    </a:prstGeom>
                    <a:noFill/>
                    <a:ln>
                      <a:noFill/>
                    </a:ln>
                  </pic:spPr>
                </pic:pic>
              </a:graphicData>
            </a:graphic>
          </wp:inline>
        </w:drawing>
      </w:r>
    </w:p>
    <w:p w:rsidR="005034F5" w:rsidRDefault="005034F5" w:rsidP="005034F5">
      <w:r>
        <w:t xml:space="preserve">La structure des dossier devient vide sur </w:t>
      </w:r>
      <w:proofErr w:type="gramStart"/>
      <w:r>
        <w:t>H:,</w:t>
      </w:r>
      <w:proofErr w:type="gramEnd"/>
      <w:r>
        <w:t xml:space="preserve"> alors que dans C:\Vm on se retrouvera avec </w:t>
      </w:r>
    </w:p>
    <w:p w:rsidR="005034F5" w:rsidRDefault="005034F5" w:rsidP="005034F5">
      <w:pPr>
        <w:ind w:left="1418"/>
        <w:rPr>
          <w:noProof/>
        </w:rPr>
      </w:pPr>
      <w:r>
        <w:rPr>
          <w:noProof/>
        </w:rPr>
        <w:drawing>
          <wp:inline distT="0" distB="0" distL="0" distR="0" wp14:anchorId="6727838A" wp14:editId="71EE40D6">
            <wp:extent cx="3276600" cy="1143000"/>
            <wp:effectExtent l="0" t="0" r="0" b="0"/>
            <wp:docPr id="39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6600" cy="1143000"/>
                    </a:xfrm>
                    <a:prstGeom prst="rect">
                      <a:avLst/>
                    </a:prstGeom>
                    <a:noFill/>
                    <a:ln>
                      <a:noFill/>
                    </a:ln>
                  </pic:spPr>
                </pic:pic>
              </a:graphicData>
            </a:graphic>
          </wp:inline>
        </w:drawing>
      </w:r>
    </w:p>
    <w:p w:rsidR="005034F5" w:rsidRDefault="005034F5" w:rsidP="005034F5">
      <w:pPr>
        <w:ind w:left="1418"/>
      </w:pPr>
    </w:p>
    <w:p w:rsidR="005034F5" w:rsidRDefault="005034F5" w:rsidP="005034F5">
      <w:pPr>
        <w:spacing w:before="0"/>
        <w:ind w:left="0"/>
        <w:jc w:val="left"/>
        <w:rPr>
          <w:noProof/>
        </w:rPr>
      </w:pPr>
      <w:r>
        <w:rPr>
          <w:noProof/>
        </w:rPr>
        <w:br w:type="page"/>
      </w:r>
    </w:p>
    <w:p w:rsidR="005034F5" w:rsidRPr="00EC3123" w:rsidRDefault="005034F5" w:rsidP="005034F5">
      <w:pPr>
        <w:rPr>
          <w:lang w:val="en-US"/>
        </w:rPr>
      </w:pPr>
    </w:p>
    <w:p w:rsidR="005034F5" w:rsidRPr="00EC3123" w:rsidRDefault="005034F5" w:rsidP="005034F5">
      <w:pPr>
        <w:pStyle w:val="Titre1"/>
        <w:rPr>
          <w:lang w:val="en-US"/>
        </w:rPr>
      </w:pPr>
      <w:r w:rsidRPr="00EC3123">
        <w:rPr>
          <w:lang w:val="en-US"/>
        </w:rPr>
        <w:tab/>
      </w:r>
      <w:bookmarkStart w:id="23" w:name="_Toc482293866"/>
      <w:bookmarkStart w:id="24" w:name="_Toc62054602"/>
      <w:bookmarkStart w:id="25" w:name="_Toc62470306"/>
      <w:r w:rsidRPr="00EC3123">
        <w:rPr>
          <w:lang w:val="en-US"/>
        </w:rPr>
        <w:t>Sauvegarde import-export VM</w:t>
      </w:r>
      <w:bookmarkEnd w:id="23"/>
      <w:bookmarkEnd w:id="24"/>
      <w:bookmarkEnd w:id="25"/>
    </w:p>
    <w:p w:rsidR="005034F5" w:rsidRDefault="005034F5" w:rsidP="005034F5">
      <w:pPr>
        <w:pStyle w:val="Titre2"/>
      </w:pPr>
      <w:bookmarkStart w:id="26" w:name="_Toc482293867"/>
      <w:bookmarkStart w:id="27" w:name="_Toc62054603"/>
      <w:bookmarkStart w:id="28" w:name="_Toc62470307"/>
      <w:r>
        <w:t xml:space="preserve">Export de </w:t>
      </w:r>
      <w:proofErr w:type="gramStart"/>
      <w:r>
        <w:t>VM:</w:t>
      </w:r>
      <w:bookmarkEnd w:id="26"/>
      <w:bookmarkEnd w:id="27"/>
      <w:bookmarkEnd w:id="28"/>
      <w:proofErr w:type="gramEnd"/>
    </w:p>
    <w:p w:rsidR="005034F5" w:rsidRPr="00570C37" w:rsidRDefault="005034F5" w:rsidP="005034F5">
      <w:pPr>
        <w:pStyle w:val="Retraitcorpsdetexte2"/>
        <w:rPr>
          <w:b/>
        </w:rPr>
      </w:pPr>
      <w:r>
        <w:t xml:space="preserve">Sur un Hôte </w:t>
      </w:r>
      <w:r w:rsidRPr="00A013C4">
        <w:rPr>
          <w:rFonts w:ascii="Arial" w:hAnsi="Arial" w:cs="Arial"/>
          <w:b/>
        </w:rPr>
        <w:t xml:space="preserve">Hyper-V 2016 </w:t>
      </w:r>
      <w:r>
        <w:t xml:space="preserve">ou </w:t>
      </w:r>
      <w:r w:rsidRPr="00A013C4">
        <w:rPr>
          <w:rFonts w:ascii="Arial" w:hAnsi="Arial" w:cs="Arial"/>
          <w:b/>
        </w:rPr>
        <w:t>2012r2</w:t>
      </w:r>
      <w:r>
        <w:t xml:space="preserve"> on peut dupliquer une VM directement via un clic droit / </w:t>
      </w:r>
      <w:r w:rsidRPr="00A013C4">
        <w:rPr>
          <w:rFonts w:ascii="Arial" w:hAnsi="Arial" w:cs="Arial"/>
          <w:b/>
        </w:rPr>
        <w:t>exporter</w:t>
      </w:r>
      <w:r>
        <w:t xml:space="preserve"> … alors que une VM 2008R2 </w:t>
      </w:r>
      <w:proofErr w:type="gramStart"/>
      <w:r>
        <w:t>devait  être</w:t>
      </w:r>
      <w:proofErr w:type="gramEnd"/>
      <w:r>
        <w:t xml:space="preserve"> arrêtée ou enregistrée. L</w:t>
      </w:r>
      <w:r w:rsidRPr="00BC26B2">
        <w:t xml:space="preserve">a </w:t>
      </w:r>
      <w:proofErr w:type="gramStart"/>
      <w:r w:rsidRPr="00BC26B2">
        <w:t xml:space="preserve">VM </w:t>
      </w:r>
      <w:r>
        <w:t xml:space="preserve"> peut</w:t>
      </w:r>
      <w:proofErr w:type="gramEnd"/>
      <w:r>
        <w:t xml:space="preserve"> être exportée donc </w:t>
      </w:r>
      <w:r w:rsidRPr="00A013C4">
        <w:rPr>
          <w:u w:val="single"/>
        </w:rPr>
        <w:t>sans être arrêtée</w:t>
      </w:r>
      <w:r>
        <w:t xml:space="preserve"> ! (Elle peut être aussi enregistrée.)</w:t>
      </w:r>
    </w:p>
    <w:p w:rsidR="005034F5" w:rsidRPr="00757026" w:rsidRDefault="005034F5" w:rsidP="005034F5">
      <w:pPr>
        <w:pStyle w:val="Retraitcorpsdetexte2"/>
        <w:rPr>
          <w:b/>
        </w:rPr>
      </w:pPr>
      <w:r>
        <w:rPr>
          <w:noProof/>
        </w:rPr>
        <w:drawing>
          <wp:inline distT="0" distB="0" distL="0" distR="0" wp14:anchorId="5C3A4DAC" wp14:editId="43C2AA1C">
            <wp:extent cx="5324475" cy="857250"/>
            <wp:effectExtent l="0" t="0" r="9525" b="0"/>
            <wp:docPr id="3934" name="Imag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4475" cy="857250"/>
                    </a:xfrm>
                    <a:prstGeom prst="rect">
                      <a:avLst/>
                    </a:prstGeom>
                    <a:noFill/>
                    <a:ln>
                      <a:noFill/>
                    </a:ln>
                  </pic:spPr>
                </pic:pic>
              </a:graphicData>
            </a:graphic>
          </wp:inline>
        </w:drawing>
      </w:r>
    </w:p>
    <w:p w:rsidR="005034F5" w:rsidRDefault="005034F5" w:rsidP="005034F5">
      <w:pPr>
        <w:pStyle w:val="Retraitcorpsdetexte2"/>
      </w:pPr>
      <w:r w:rsidRPr="00916AD8">
        <w:rPr>
          <w:b/>
        </w:rPr>
        <w:t>N.B</w:t>
      </w:r>
      <w:r>
        <w:t xml:space="preserve">: si la machine utilise de la mémoire dynamique, il faut désactiver cette option ou </w:t>
      </w:r>
      <w:r w:rsidRPr="007546C6">
        <w:rPr>
          <w:u w:val="single"/>
        </w:rPr>
        <w:t xml:space="preserve">s'assurer que le Hyper-V de destination soit bien </w:t>
      </w:r>
      <w:r>
        <w:rPr>
          <w:u w:val="single"/>
        </w:rPr>
        <w:t>configuré de la même manière</w:t>
      </w:r>
      <w:r>
        <w:t>…</w:t>
      </w:r>
    </w:p>
    <w:p w:rsidR="005034F5" w:rsidRPr="00757026" w:rsidRDefault="005034F5" w:rsidP="005034F5">
      <w:pPr>
        <w:pStyle w:val="Retraitcorpsdetexte2"/>
      </w:pPr>
      <w:r>
        <w:rPr>
          <w:noProof/>
        </w:rPr>
        <mc:AlternateContent>
          <mc:Choice Requires="wps">
            <w:drawing>
              <wp:anchor distT="0" distB="0" distL="114300" distR="114300" simplePos="0" relativeHeight="251886592" behindDoc="0" locked="0" layoutInCell="1" allowOverlap="1" wp14:anchorId="1E04B9DC" wp14:editId="365ADD8D">
                <wp:simplePos x="0" y="0"/>
                <wp:positionH relativeFrom="column">
                  <wp:posOffset>4029075</wp:posOffset>
                </wp:positionH>
                <wp:positionV relativeFrom="paragraph">
                  <wp:posOffset>1431925</wp:posOffset>
                </wp:positionV>
                <wp:extent cx="1971040" cy="384810"/>
                <wp:effectExtent l="0" t="0" r="0" b="635"/>
                <wp:wrapNone/>
                <wp:docPr id="219" name="Zone de text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384810"/>
                        </a:xfrm>
                        <a:prstGeom prst="rect">
                          <a:avLst/>
                        </a:prstGeom>
                        <a:solidFill>
                          <a:srgbClr val="FFFFFF"/>
                        </a:solid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1048" w:rsidRDefault="009C1048" w:rsidP="005034F5">
                            <w:pPr>
                              <w:ind w:left="0"/>
                            </w:pPr>
                            <w:r>
                              <w:t xml:space="preserve">Puis clic/droit </w:t>
                            </w:r>
                            <w:r w:rsidRPr="003E5796">
                              <w:rPr>
                                <w:rFonts w:ascii="Arial" w:hAnsi="Arial" w:cs="Arial"/>
                                <w:b/>
                              </w:rPr>
                              <w:t>Exporter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4B9DC" id="_x0000_t202" coordsize="21600,21600" o:spt="202" path="m,l,21600r21600,l21600,xe">
                <v:stroke joinstyle="miter"/>
                <v:path gradientshapeok="t" o:connecttype="rect"/>
              </v:shapetype>
              <v:shape id="Zone de texte 219" o:spid="_x0000_s1026" type="#_x0000_t202" style="position:absolute;left:0;text-align:left;margin-left:317.25pt;margin-top:112.75pt;width:155.2pt;height:30.3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" stroked="f" strokecolor="#333">
                <v:textbox>
                  <w:txbxContent>
                    <w:p w:rsidR="009C1048" w:rsidRDefault="009C1048" w:rsidP="005034F5">
                      <w:pPr>
                        <w:ind w:left="0"/>
                      </w:pPr>
                      <w:r>
                        <w:t xml:space="preserve">Puis clic/droit </w:t>
                      </w:r>
                      <w:r w:rsidRPr="003E5796">
                        <w:rPr>
                          <w:rFonts w:ascii="Arial" w:hAnsi="Arial" w:cs="Arial"/>
                          <w:b/>
                        </w:rPr>
                        <w:t>Exporter</w:t>
                      </w:r>
                    </w:p>
                  </w:txbxContent>
                </v:textbox>
              </v:shape>
            </w:pict>
          </mc:Fallback>
        </mc:AlternateContent>
      </w:r>
      <w:r w:rsidRPr="00D77897">
        <w:rPr>
          <w:noProof/>
        </w:rPr>
        <w:t xml:space="preserve"> </w:t>
      </w:r>
      <w:r>
        <w:rPr>
          <w:noProof/>
        </w:rPr>
        <w:drawing>
          <wp:inline distT="0" distB="0" distL="0" distR="0" wp14:anchorId="56F23FA4" wp14:editId="2680531E">
            <wp:extent cx="3352800" cy="1866900"/>
            <wp:effectExtent l="0" t="0" r="0" b="0"/>
            <wp:docPr id="3935" name="Imag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2800" cy="1866900"/>
                    </a:xfrm>
                    <a:prstGeom prst="rect">
                      <a:avLst/>
                    </a:prstGeom>
                    <a:noFill/>
                    <a:ln>
                      <a:noFill/>
                    </a:ln>
                  </pic:spPr>
                </pic:pic>
              </a:graphicData>
            </a:graphic>
          </wp:inline>
        </w:drawing>
      </w:r>
    </w:p>
    <w:p w:rsidR="005034F5" w:rsidRDefault="005034F5" w:rsidP="005034F5">
      <w:pPr>
        <w:pStyle w:val="Retraitcorpsdetexte2"/>
      </w:pPr>
      <w:r>
        <w:rPr>
          <w:noProof/>
        </w:rPr>
        <w:drawing>
          <wp:anchor distT="0" distB="0" distL="114300" distR="114300" simplePos="0" relativeHeight="251887616" behindDoc="0" locked="0" layoutInCell="1" allowOverlap="1" wp14:anchorId="240165E4" wp14:editId="64AE93F3">
            <wp:simplePos x="0" y="0"/>
            <wp:positionH relativeFrom="column">
              <wp:posOffset>2237740</wp:posOffset>
            </wp:positionH>
            <wp:positionV relativeFrom="paragraph">
              <wp:posOffset>522605</wp:posOffset>
            </wp:positionV>
            <wp:extent cx="3762375" cy="1257300"/>
            <wp:effectExtent l="0" t="0" r="9525" b="0"/>
            <wp:wrapSquare wrapText="bothSides"/>
            <wp:docPr id="3936" name="Imag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23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t>Il faut choisir un dossier de destination, si on a un réseau lent, on choisira de préférence</w:t>
      </w:r>
      <w:r w:rsidRPr="005A5FB5">
        <w:t xml:space="preserve"> </w:t>
      </w:r>
      <w:r>
        <w:t xml:space="preserve">un stockage </w:t>
      </w:r>
      <w:r w:rsidRPr="00916AD8">
        <w:rPr>
          <w:u w:val="single"/>
        </w:rPr>
        <w:t>local</w:t>
      </w:r>
      <w:r>
        <w:rPr>
          <w:u w:val="single"/>
        </w:rPr>
        <w:t xml:space="preserve"> </w:t>
      </w:r>
      <w:r w:rsidRPr="001358B1">
        <w:t xml:space="preserve">(puis on copiera </w:t>
      </w:r>
      <w:r>
        <w:t xml:space="preserve">le tout à travers </w:t>
      </w:r>
      <w:r w:rsidRPr="001358B1">
        <w:t>sur le réseau</w:t>
      </w:r>
      <w:r>
        <w:t xml:space="preserve"> dans un 2° temps</w:t>
      </w:r>
      <w:r w:rsidRPr="001358B1">
        <w:t>)</w:t>
      </w:r>
    </w:p>
    <w:p w:rsidR="005034F5" w:rsidRPr="00651ACF" w:rsidRDefault="005034F5" w:rsidP="005034F5">
      <w:pPr>
        <w:pStyle w:val="Retraitcorpsdetexte2"/>
        <w:ind w:left="1418"/>
      </w:pPr>
    </w:p>
    <w:p w:rsidR="005034F5" w:rsidRDefault="005034F5" w:rsidP="005034F5">
      <w:pPr>
        <w:pStyle w:val="Retraitcorpsdetexte2"/>
      </w:pPr>
      <w:r>
        <w:t>On peut suivre la progression sur la console Hyper-V de la machine</w:t>
      </w:r>
    </w:p>
    <w:p w:rsidR="005034F5" w:rsidRPr="00705E9C" w:rsidRDefault="005034F5" w:rsidP="005034F5">
      <w:pPr>
        <w:pStyle w:val="Retraitcorpsdetexte2"/>
      </w:pPr>
      <w:r>
        <w:rPr>
          <w:noProof/>
        </w:rPr>
        <w:drawing>
          <wp:inline distT="0" distB="0" distL="0" distR="0" wp14:anchorId="186EACFE" wp14:editId="68EF4C56">
            <wp:extent cx="5972175" cy="962025"/>
            <wp:effectExtent l="0" t="0" r="9525" b="9525"/>
            <wp:docPr id="3937" name="Imag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962025"/>
                    </a:xfrm>
                    <a:prstGeom prst="rect">
                      <a:avLst/>
                    </a:prstGeom>
                    <a:noFill/>
                    <a:ln>
                      <a:noFill/>
                    </a:ln>
                  </pic:spPr>
                </pic:pic>
              </a:graphicData>
            </a:graphic>
          </wp:inline>
        </w:drawing>
      </w:r>
    </w:p>
    <w:p w:rsidR="005034F5" w:rsidRPr="00A013C4" w:rsidRDefault="005034F5" w:rsidP="005034F5">
      <w:pPr>
        <w:pStyle w:val="Retraitcorpsdetexte2"/>
      </w:pPr>
      <w:r>
        <w:t>Dans le dossier de destination, (d'exportation) cela va créer une arborescence commençant par le nom de la machine exportée, puis avec 3 sous dossiers</w:t>
      </w:r>
    </w:p>
    <w:p w:rsidR="005034F5" w:rsidRDefault="005034F5" w:rsidP="005034F5">
      <w:pPr>
        <w:pStyle w:val="Retraitcorpsdetexte2"/>
        <w:numPr>
          <w:ilvl w:val="0"/>
          <w:numId w:val="56"/>
        </w:numPr>
        <w:spacing w:line="288" w:lineRule="auto"/>
      </w:pPr>
      <w:proofErr w:type="gramStart"/>
      <w:r>
        <w:t>un</w:t>
      </w:r>
      <w:proofErr w:type="gramEnd"/>
      <w:r>
        <w:t xml:space="preserve"> dossier "</w:t>
      </w:r>
      <w:r w:rsidRPr="00354AC1">
        <w:rPr>
          <w:rStyle w:val="Code"/>
        </w:rPr>
        <w:t>Snapshots</w:t>
      </w:r>
      <w:r>
        <w:t>" qui contient les éventuelles captures.</w:t>
      </w:r>
    </w:p>
    <w:p w:rsidR="005034F5" w:rsidRDefault="005034F5" w:rsidP="005034F5">
      <w:pPr>
        <w:pStyle w:val="Retraitcorpsdetexte2"/>
        <w:numPr>
          <w:ilvl w:val="0"/>
          <w:numId w:val="56"/>
        </w:numPr>
        <w:spacing w:line="288" w:lineRule="auto"/>
      </w:pPr>
      <w:proofErr w:type="gramStart"/>
      <w:r>
        <w:t>un</w:t>
      </w:r>
      <w:proofErr w:type="gramEnd"/>
      <w:r>
        <w:t xml:space="preserve"> dossier </w:t>
      </w:r>
      <w:r w:rsidRPr="00354AC1">
        <w:rPr>
          <w:rStyle w:val="Code"/>
        </w:rPr>
        <w:t>Virtual Hard Disks</w:t>
      </w:r>
      <w:r>
        <w:t xml:space="preserve"> qui contient les disques .</w:t>
      </w:r>
      <w:proofErr w:type="spellStart"/>
      <w:r w:rsidRPr="00354AC1">
        <w:rPr>
          <w:rStyle w:val="Code"/>
        </w:rPr>
        <w:t>vhd</w:t>
      </w:r>
      <w:proofErr w:type="spellEnd"/>
      <w:r>
        <w:t>.</w:t>
      </w:r>
    </w:p>
    <w:p w:rsidR="005034F5" w:rsidRPr="00A013C4" w:rsidRDefault="005034F5" w:rsidP="005034F5">
      <w:pPr>
        <w:pStyle w:val="Retraitcorpsdetexte2"/>
        <w:numPr>
          <w:ilvl w:val="0"/>
          <w:numId w:val="56"/>
        </w:numPr>
        <w:spacing w:line="288" w:lineRule="auto"/>
      </w:pPr>
      <w:proofErr w:type="gramStart"/>
      <w:r>
        <w:t>un</w:t>
      </w:r>
      <w:proofErr w:type="gramEnd"/>
      <w:r>
        <w:t xml:space="preserve"> dossier </w:t>
      </w:r>
      <w:r w:rsidRPr="00354AC1">
        <w:rPr>
          <w:rStyle w:val="Code"/>
        </w:rPr>
        <w:t>Virtual Machines</w:t>
      </w:r>
      <w:r>
        <w:t xml:space="preserve"> contient la configuration de cette VM </w:t>
      </w:r>
    </w:p>
    <w:p w:rsidR="005034F5" w:rsidRDefault="005034F5" w:rsidP="005034F5">
      <w:pPr>
        <w:pStyle w:val="Retraitcorpsdetexte2"/>
      </w:pPr>
    </w:p>
    <w:p w:rsidR="005034F5" w:rsidRDefault="005034F5" w:rsidP="005034F5">
      <w:pPr>
        <w:pStyle w:val="Retraitcorpsdetexte2"/>
      </w:pPr>
      <w:r w:rsidRPr="00A013C4">
        <w:rPr>
          <w:b/>
        </w:rPr>
        <w:lastRenderedPageBreak/>
        <w:t>N.B:</w:t>
      </w:r>
      <w:r>
        <w:t xml:space="preserve"> Lorsque l'exportation se termine, rien n'a changé sur la machine d'origine, la VM n'a pas été impactée.</w:t>
      </w:r>
    </w:p>
    <w:p w:rsidR="005034F5" w:rsidRDefault="005034F5" w:rsidP="005034F5">
      <w:pPr>
        <w:pStyle w:val="Titre2"/>
      </w:pPr>
      <w:bookmarkStart w:id="29" w:name="_Toc482293868"/>
      <w:bookmarkStart w:id="30" w:name="_Toc62054604"/>
      <w:bookmarkStart w:id="31" w:name="_Toc62470308"/>
      <w:r>
        <w:t>Import de VM GUID de VM :</w:t>
      </w:r>
      <w:bookmarkEnd w:id="29"/>
      <w:bookmarkEnd w:id="30"/>
      <w:bookmarkEnd w:id="31"/>
    </w:p>
    <w:p w:rsidR="005034F5" w:rsidRDefault="005034F5" w:rsidP="005034F5">
      <w:pPr>
        <w:pStyle w:val="Retraitcorpsdetexte2"/>
      </w:pPr>
      <w:r>
        <w:t xml:space="preserve">Les </w:t>
      </w:r>
      <w:r w:rsidRPr="001818E3">
        <w:rPr>
          <w:rFonts w:ascii="Arial" w:hAnsi="Arial" w:cs="Arial"/>
          <w:b/>
        </w:rPr>
        <w:t>VM</w:t>
      </w:r>
      <w:r>
        <w:t xml:space="preserve"> sur l’</w:t>
      </w:r>
      <w:r w:rsidRPr="001818E3">
        <w:rPr>
          <w:rFonts w:ascii="Arial" w:hAnsi="Arial" w:cs="Arial"/>
          <w:b/>
        </w:rPr>
        <w:t>hôte</w:t>
      </w:r>
      <w:r>
        <w:t xml:space="preserve"> ont un </w:t>
      </w:r>
      <w:r w:rsidRPr="001818E3">
        <w:rPr>
          <w:rFonts w:ascii="Arial" w:hAnsi="Arial" w:cs="Arial"/>
          <w:b/>
        </w:rPr>
        <w:t>identifiant unique GUID</w:t>
      </w:r>
      <w:r>
        <w:t xml:space="preserve"> qui ne peut être dupliqué. Tout comme un </w:t>
      </w:r>
      <w:r w:rsidRPr="001818E3">
        <w:rPr>
          <w:rFonts w:ascii="Arial" w:hAnsi="Arial" w:cs="Arial"/>
          <w:b/>
        </w:rPr>
        <w:t>OS Windows</w:t>
      </w:r>
      <w:r>
        <w:t xml:space="preserve"> à </w:t>
      </w:r>
      <w:r w:rsidRPr="001818E3">
        <w:rPr>
          <w:rFonts w:ascii="Arial" w:hAnsi="Arial" w:cs="Arial"/>
          <w:b/>
        </w:rPr>
        <w:t>un SID</w:t>
      </w:r>
      <w:r>
        <w:t xml:space="preserve"> unique. Lorsque on importe / exporte une VM la gestion de cet identifiant doit être clairement faite.</w:t>
      </w:r>
    </w:p>
    <w:p w:rsidR="005034F5" w:rsidRDefault="005034F5" w:rsidP="005034F5">
      <w:pPr>
        <w:pStyle w:val="Retraitcorpsdetexte2"/>
      </w:pPr>
      <w:r>
        <w:t xml:space="preserve">Sur un Hôte Hyper-V 2016 - 2012r2 on peut importer une VM via le menu sur la droite </w:t>
      </w:r>
      <w:r w:rsidRPr="0069037C">
        <w:rPr>
          <w:rFonts w:ascii="Arial" w:hAnsi="Arial" w:cs="Arial"/>
          <w:b/>
        </w:rPr>
        <w:t>importer un ordinateur virtuel…</w:t>
      </w:r>
      <w:r>
        <w:t xml:space="preserve"> il n'est pas nécessaire que la VM ai été exportée au préalable… il suffit de disposer de tous les fichiers constitutifs de la </w:t>
      </w:r>
      <w:proofErr w:type="spellStart"/>
      <w:r>
        <w:t>vm</w:t>
      </w:r>
      <w:proofErr w:type="spellEnd"/>
      <w:r>
        <w:t xml:space="preserve">, (à savoir le fichier de disque </w:t>
      </w:r>
      <w:proofErr w:type="spellStart"/>
      <w:r w:rsidRPr="001818E3">
        <w:rPr>
          <w:rFonts w:ascii="Arial" w:hAnsi="Arial" w:cs="Arial"/>
          <w:b/>
        </w:rPr>
        <w:t>vhdx</w:t>
      </w:r>
      <w:proofErr w:type="spellEnd"/>
      <w:r>
        <w:t xml:space="preserve"> ou </w:t>
      </w:r>
      <w:proofErr w:type="spellStart"/>
      <w:r w:rsidRPr="001818E3">
        <w:rPr>
          <w:rFonts w:ascii="Arial" w:hAnsi="Arial" w:cs="Arial"/>
          <w:b/>
        </w:rPr>
        <w:t>vhd</w:t>
      </w:r>
      <w:proofErr w:type="spellEnd"/>
      <w:r>
        <w:t xml:space="preserve"> et les fichiers de configuration)</w:t>
      </w:r>
    </w:p>
    <w:p w:rsidR="005034F5" w:rsidRPr="00BC26B2" w:rsidRDefault="005034F5" w:rsidP="005034F5">
      <w:pPr>
        <w:pStyle w:val="Retraitcorpsdetexte2"/>
        <w:rPr>
          <w:b/>
        </w:rPr>
      </w:pPr>
      <w:r>
        <w:rPr>
          <w:noProof/>
        </w:rPr>
        <w:drawing>
          <wp:inline distT="0" distB="0" distL="0" distR="0" wp14:anchorId="3F5064B2" wp14:editId="0A33D842">
            <wp:extent cx="5391150" cy="1247775"/>
            <wp:effectExtent l="0" t="0" r="0" b="9525"/>
            <wp:docPr id="3938" name="Imag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1247775"/>
                    </a:xfrm>
                    <a:prstGeom prst="rect">
                      <a:avLst/>
                    </a:prstGeom>
                    <a:noFill/>
                    <a:ln>
                      <a:noFill/>
                    </a:ln>
                  </pic:spPr>
                </pic:pic>
              </a:graphicData>
            </a:graphic>
          </wp:inline>
        </w:drawing>
      </w:r>
    </w:p>
    <w:p w:rsidR="005034F5" w:rsidRDefault="005034F5" w:rsidP="005034F5">
      <w:pPr>
        <w:pStyle w:val="Retraitcorpsdetexte2"/>
      </w:pPr>
      <w:r>
        <w:t>Un assistant se déclenche</w:t>
      </w:r>
    </w:p>
    <w:p w:rsidR="005034F5" w:rsidRDefault="005034F5" w:rsidP="005034F5">
      <w:pPr>
        <w:pStyle w:val="Retraitcorpsdetexte2"/>
        <w:rPr>
          <w:noProof/>
        </w:rPr>
      </w:pPr>
      <w:r>
        <w:rPr>
          <w:noProof/>
        </w:rPr>
        <w:drawing>
          <wp:inline distT="0" distB="0" distL="0" distR="0" wp14:anchorId="01FC1C6B" wp14:editId="3FDAF070">
            <wp:extent cx="5105400" cy="1343025"/>
            <wp:effectExtent l="0" t="0" r="0" b="9525"/>
            <wp:docPr id="3939" name="Imag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b="19218"/>
                    <a:stretch>
                      <a:fillRect/>
                    </a:stretch>
                  </pic:blipFill>
                  <pic:spPr bwMode="auto">
                    <a:xfrm>
                      <a:off x="0" y="0"/>
                      <a:ext cx="5105400" cy="1343025"/>
                    </a:xfrm>
                    <a:prstGeom prst="rect">
                      <a:avLst/>
                    </a:prstGeom>
                    <a:noFill/>
                    <a:ln>
                      <a:noFill/>
                    </a:ln>
                  </pic:spPr>
                </pic:pic>
              </a:graphicData>
            </a:graphic>
          </wp:inline>
        </w:drawing>
      </w:r>
    </w:p>
    <w:p w:rsidR="005034F5" w:rsidRDefault="005034F5" w:rsidP="005034F5">
      <w:pPr>
        <w:pStyle w:val="Retraitcorpsdetexte2"/>
        <w:rPr>
          <w:noProof/>
        </w:rPr>
      </w:pPr>
      <w:r>
        <w:rPr>
          <w:noProof/>
        </w:rPr>
        <w:t>On spécifie l'emplacement ou se trouve les fichiers qui constituent notre Vm</w:t>
      </w:r>
    </w:p>
    <w:p w:rsidR="005034F5" w:rsidRDefault="005034F5" w:rsidP="005034F5">
      <w:pPr>
        <w:pStyle w:val="Retraitcorpsdetexte2"/>
        <w:ind w:left="1418"/>
        <w:rPr>
          <w:noProof/>
        </w:rPr>
      </w:pPr>
      <w:r>
        <w:rPr>
          <w:noProof/>
        </w:rPr>
        <w:drawing>
          <wp:inline distT="0" distB="0" distL="0" distR="0" wp14:anchorId="4D46E20A" wp14:editId="335A72F3">
            <wp:extent cx="4743450" cy="1228725"/>
            <wp:effectExtent l="0" t="0" r="0" b="9525"/>
            <wp:docPr id="3940" name="Imag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b="21759"/>
                    <a:stretch>
                      <a:fillRect/>
                    </a:stretch>
                  </pic:blipFill>
                  <pic:spPr bwMode="auto">
                    <a:xfrm>
                      <a:off x="0" y="0"/>
                      <a:ext cx="4743450" cy="1228725"/>
                    </a:xfrm>
                    <a:prstGeom prst="rect">
                      <a:avLst/>
                    </a:prstGeom>
                    <a:noFill/>
                    <a:ln>
                      <a:noFill/>
                    </a:ln>
                  </pic:spPr>
                </pic:pic>
              </a:graphicData>
            </a:graphic>
          </wp:inline>
        </w:drawing>
      </w:r>
    </w:p>
    <w:p w:rsidR="005034F5" w:rsidRDefault="005034F5" w:rsidP="005034F5">
      <w:pPr>
        <w:pStyle w:val="Retraitcorpsdetexte2"/>
      </w:pPr>
      <w:r>
        <w:t>Si on fait un export au préalable, ou que l'on a tous les fichiers, alors l'assistant est capable d'indiquer clairement de quel ordinateur on parle… par exemple</w:t>
      </w:r>
    </w:p>
    <w:p w:rsidR="005034F5" w:rsidRDefault="005034F5" w:rsidP="005034F5">
      <w:pPr>
        <w:pStyle w:val="Retraitcorpsdetexte2"/>
        <w:ind w:left="1418"/>
        <w:rPr>
          <w:noProof/>
        </w:rPr>
      </w:pPr>
      <w:r>
        <w:rPr>
          <w:noProof/>
        </w:rPr>
        <w:drawing>
          <wp:inline distT="0" distB="0" distL="0" distR="0" wp14:anchorId="2FF89B89" wp14:editId="6F73A6A4">
            <wp:extent cx="5095875" cy="1524000"/>
            <wp:effectExtent l="0" t="0" r="9525" b="0"/>
            <wp:docPr id="3952" name="Imag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r="1036" b="13319"/>
                    <a:stretch>
                      <a:fillRect/>
                    </a:stretch>
                  </pic:blipFill>
                  <pic:spPr bwMode="auto">
                    <a:xfrm>
                      <a:off x="0" y="0"/>
                      <a:ext cx="5095875" cy="1524000"/>
                    </a:xfrm>
                    <a:prstGeom prst="rect">
                      <a:avLst/>
                    </a:prstGeom>
                    <a:noFill/>
                    <a:ln>
                      <a:noFill/>
                    </a:ln>
                  </pic:spPr>
                </pic:pic>
              </a:graphicData>
            </a:graphic>
          </wp:inline>
        </w:drawing>
      </w:r>
    </w:p>
    <w:p w:rsidR="005034F5" w:rsidRDefault="005034F5" w:rsidP="005034F5">
      <w:pPr>
        <w:pStyle w:val="Retraitcorpsdetexte2"/>
      </w:pPr>
      <w:r>
        <w:t>Ensuite il faut choisir le type d'importation</w:t>
      </w:r>
    </w:p>
    <w:p w:rsidR="005034F5" w:rsidRDefault="005034F5" w:rsidP="005034F5">
      <w:pPr>
        <w:pStyle w:val="Retraitcorpsdetexte2"/>
        <w:ind w:left="1418"/>
        <w:rPr>
          <w:noProof/>
        </w:rPr>
      </w:pPr>
      <w:r>
        <w:rPr>
          <w:noProof/>
        </w:rPr>
        <w:lastRenderedPageBreak/>
        <w:drawing>
          <wp:inline distT="0" distB="0" distL="0" distR="0" wp14:anchorId="42CCD38B" wp14:editId="46DC5FFA">
            <wp:extent cx="5095875" cy="1514475"/>
            <wp:effectExtent l="0" t="0" r="9525" b="9525"/>
            <wp:docPr id="3957" name="Imag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b="10129"/>
                    <a:stretch>
                      <a:fillRect/>
                    </a:stretch>
                  </pic:blipFill>
                  <pic:spPr bwMode="auto">
                    <a:xfrm>
                      <a:off x="0" y="0"/>
                      <a:ext cx="5095875" cy="1514475"/>
                    </a:xfrm>
                    <a:prstGeom prst="rect">
                      <a:avLst/>
                    </a:prstGeom>
                    <a:noFill/>
                    <a:ln>
                      <a:noFill/>
                    </a:ln>
                  </pic:spPr>
                </pic:pic>
              </a:graphicData>
            </a:graphic>
          </wp:inline>
        </w:drawing>
      </w:r>
    </w:p>
    <w:p w:rsidR="005034F5" w:rsidRDefault="005034F5" w:rsidP="005034F5">
      <w:pPr>
        <w:pStyle w:val="Retraitcorpsdetexte2"/>
        <w:numPr>
          <w:ilvl w:val="0"/>
          <w:numId w:val="57"/>
        </w:numPr>
        <w:spacing w:line="288" w:lineRule="auto"/>
      </w:pPr>
      <w:r w:rsidRPr="00BA15B2">
        <w:rPr>
          <w:rFonts w:ascii="Arial" w:hAnsi="Arial" w:cs="Arial"/>
          <w:b/>
        </w:rPr>
        <w:t>Inscrire l'ordinateur sur place</w:t>
      </w:r>
      <w:r>
        <w:t xml:space="preserve"> (Id unique existant)</w:t>
      </w:r>
    </w:p>
    <w:p w:rsidR="005034F5" w:rsidRDefault="005034F5" w:rsidP="005034F5">
      <w:pPr>
        <w:pStyle w:val="Retraitcorpsdetexte2"/>
        <w:ind w:left="1418"/>
      </w:pPr>
      <w:r>
        <w:t xml:space="preserve">La </w:t>
      </w:r>
      <w:proofErr w:type="spellStart"/>
      <w:r>
        <w:t>Vm</w:t>
      </w:r>
      <w:proofErr w:type="spellEnd"/>
      <w:r>
        <w:t xml:space="preserve"> que l'on importe </w:t>
      </w:r>
      <w:r w:rsidRPr="00762485">
        <w:rPr>
          <w:u w:val="single"/>
        </w:rPr>
        <w:t>est déjà dans son dossier de destination</w:t>
      </w:r>
      <w:r>
        <w:t xml:space="preserve">. On </w:t>
      </w:r>
      <w:r w:rsidRPr="00A013C4">
        <w:rPr>
          <w:b/>
        </w:rPr>
        <w:t xml:space="preserve">veut garder le </w:t>
      </w:r>
      <w:r>
        <w:rPr>
          <w:b/>
        </w:rPr>
        <w:t>GUID</w:t>
      </w:r>
      <w:r w:rsidRPr="00A013C4">
        <w:rPr>
          <w:b/>
        </w:rPr>
        <w:t xml:space="preserve"> de la VM d'origine</w:t>
      </w:r>
      <w:r>
        <w:t xml:space="preserve">, par conséquent si celle-ci se trouve déjà/encore sur le serveur Hyper-V présent, </w:t>
      </w:r>
      <w:r w:rsidRPr="00762485">
        <w:rPr>
          <w:u w:val="single"/>
        </w:rPr>
        <w:t>il faudra la supprimer</w:t>
      </w:r>
      <w:r>
        <w:t xml:space="preserve"> avant que notre importation ne puisse fonctionner. </w:t>
      </w:r>
    </w:p>
    <w:p w:rsidR="005034F5" w:rsidRDefault="005034F5" w:rsidP="005034F5">
      <w:pPr>
        <w:pStyle w:val="Retraitcorpsdetexte2"/>
        <w:ind w:left="1428"/>
      </w:pPr>
      <w:r w:rsidRPr="002F1E4C">
        <w:rPr>
          <w:b/>
        </w:rPr>
        <w:t>N.B</w:t>
      </w:r>
      <w:r>
        <w:t xml:space="preserve">: On ne touche plus aux fichiers de la </w:t>
      </w:r>
      <w:proofErr w:type="gramStart"/>
      <w:r>
        <w:t>VM ,</w:t>
      </w:r>
      <w:proofErr w:type="gramEnd"/>
      <w:r>
        <w:t xml:space="preserve"> on ne peut plus la </w:t>
      </w:r>
      <w:proofErr w:type="spellStart"/>
      <w:r>
        <w:t>ré-importer</w:t>
      </w:r>
      <w:proofErr w:type="spellEnd"/>
      <w:r>
        <w:t>.</w:t>
      </w:r>
    </w:p>
    <w:p w:rsidR="005034F5" w:rsidRDefault="005034F5" w:rsidP="005034F5">
      <w:pPr>
        <w:pStyle w:val="Retraitcorpsdetexte2"/>
        <w:ind w:left="1428"/>
      </w:pPr>
    </w:p>
    <w:p w:rsidR="005034F5" w:rsidRDefault="005034F5" w:rsidP="005034F5">
      <w:pPr>
        <w:pStyle w:val="Retraitcorpsdetexte2"/>
        <w:numPr>
          <w:ilvl w:val="0"/>
          <w:numId w:val="57"/>
        </w:numPr>
        <w:spacing w:line="288" w:lineRule="auto"/>
      </w:pPr>
      <w:r w:rsidRPr="00BA15B2">
        <w:rPr>
          <w:rFonts w:ascii="Arial" w:hAnsi="Arial" w:cs="Arial"/>
          <w:b/>
        </w:rPr>
        <w:t xml:space="preserve">Restaurer l'ordinateur </w:t>
      </w:r>
      <w:proofErr w:type="gramStart"/>
      <w:r w:rsidRPr="00BA15B2">
        <w:rPr>
          <w:rFonts w:ascii="Arial" w:hAnsi="Arial" w:cs="Arial"/>
          <w:b/>
        </w:rPr>
        <w:t>virtuel</w:t>
      </w:r>
      <w:r>
        <w:t xml:space="preserve">  (</w:t>
      </w:r>
      <w:proofErr w:type="gramEnd"/>
      <w:r>
        <w:t>Id unique existant)</w:t>
      </w:r>
    </w:p>
    <w:p w:rsidR="005034F5" w:rsidRDefault="005034F5" w:rsidP="005034F5">
      <w:pPr>
        <w:pStyle w:val="Retraitcorpsdetexte2"/>
        <w:ind w:left="1418"/>
      </w:pPr>
      <w:r>
        <w:t xml:space="preserve">La </w:t>
      </w:r>
      <w:proofErr w:type="spellStart"/>
      <w:r>
        <w:t>Vm</w:t>
      </w:r>
      <w:proofErr w:type="spellEnd"/>
      <w:r>
        <w:t xml:space="preserve"> que l'on importe </w:t>
      </w:r>
      <w:r w:rsidRPr="005F12D7">
        <w:rPr>
          <w:u w:val="single"/>
        </w:rPr>
        <w:t>sera copiée</w:t>
      </w:r>
      <w:r>
        <w:t xml:space="preserve"> </w:t>
      </w:r>
      <w:r w:rsidRPr="005F12D7">
        <w:t xml:space="preserve">dans </w:t>
      </w:r>
      <w:r>
        <w:t>un</w:t>
      </w:r>
      <w:r w:rsidRPr="005F12D7">
        <w:t xml:space="preserve"> dossier de destination</w:t>
      </w:r>
      <w:r>
        <w:t xml:space="preserve"> que l'on va choisir. On </w:t>
      </w:r>
      <w:r w:rsidRPr="00A013C4">
        <w:rPr>
          <w:b/>
        </w:rPr>
        <w:t xml:space="preserve">veut garder le </w:t>
      </w:r>
      <w:r>
        <w:rPr>
          <w:b/>
        </w:rPr>
        <w:t>GUID</w:t>
      </w:r>
      <w:r w:rsidRPr="00A013C4">
        <w:rPr>
          <w:b/>
        </w:rPr>
        <w:t xml:space="preserve"> de la VM d'origine</w:t>
      </w:r>
      <w:r>
        <w:t xml:space="preserve">, par conséquent si celle-ci se trouve déjà/encore sur un serveur Hyper-V présent, </w:t>
      </w:r>
      <w:r w:rsidRPr="00762485">
        <w:rPr>
          <w:u w:val="single"/>
        </w:rPr>
        <w:t>il faudra la supprimer</w:t>
      </w:r>
      <w:r>
        <w:t xml:space="preserve"> avant que notre importation ne puisse fonctionner. </w:t>
      </w:r>
    </w:p>
    <w:p w:rsidR="005034F5" w:rsidRDefault="005034F5" w:rsidP="005034F5">
      <w:pPr>
        <w:pStyle w:val="Retraitcorpsdetexte2"/>
        <w:ind w:left="1418"/>
      </w:pPr>
      <w:r w:rsidRPr="002F1E4C">
        <w:rPr>
          <w:b/>
        </w:rPr>
        <w:t>N.B</w:t>
      </w:r>
      <w:r>
        <w:t>: Les fichiers de notre copie sont non modifiés, et restent utilisables pour une importation ultérieure</w:t>
      </w:r>
    </w:p>
    <w:p w:rsidR="005034F5" w:rsidRDefault="005034F5" w:rsidP="005034F5">
      <w:pPr>
        <w:pStyle w:val="Retraitcorpsdetexte2"/>
        <w:ind w:left="1418"/>
      </w:pPr>
    </w:p>
    <w:p w:rsidR="005034F5" w:rsidRDefault="005034F5" w:rsidP="005034F5">
      <w:pPr>
        <w:pStyle w:val="Retraitcorpsdetexte2"/>
        <w:numPr>
          <w:ilvl w:val="0"/>
          <w:numId w:val="57"/>
        </w:numPr>
        <w:spacing w:line="288" w:lineRule="auto"/>
      </w:pPr>
      <w:r w:rsidRPr="00BA15B2">
        <w:rPr>
          <w:rFonts w:ascii="Arial" w:hAnsi="Arial" w:cs="Arial"/>
          <w:b/>
        </w:rPr>
        <w:t>Copier l'ordinateur virtuel</w:t>
      </w:r>
      <w:r>
        <w:t xml:space="preserve"> (créer un id unique)</w:t>
      </w:r>
    </w:p>
    <w:p w:rsidR="005034F5" w:rsidRDefault="005034F5" w:rsidP="005034F5">
      <w:pPr>
        <w:pStyle w:val="Retraitcorpsdetexte2"/>
        <w:ind w:left="1418"/>
      </w:pPr>
      <w:r>
        <w:t xml:space="preserve">La </w:t>
      </w:r>
      <w:proofErr w:type="spellStart"/>
      <w:r>
        <w:t>Vm</w:t>
      </w:r>
      <w:proofErr w:type="spellEnd"/>
      <w:r>
        <w:t xml:space="preserve"> que l'on importe </w:t>
      </w:r>
      <w:r w:rsidRPr="005F12D7">
        <w:rPr>
          <w:u w:val="single"/>
        </w:rPr>
        <w:t>sera copiée</w:t>
      </w:r>
      <w:r>
        <w:t xml:space="preserve"> </w:t>
      </w:r>
      <w:r w:rsidRPr="005F12D7">
        <w:t xml:space="preserve">dans </w:t>
      </w:r>
      <w:r>
        <w:t>un</w:t>
      </w:r>
      <w:r w:rsidRPr="005F12D7">
        <w:t xml:space="preserve"> dossier de destination</w:t>
      </w:r>
      <w:r>
        <w:t xml:space="preserve"> que l'on va choisir. Mais on ne </w:t>
      </w:r>
      <w:r w:rsidRPr="00A013C4">
        <w:rPr>
          <w:b/>
        </w:rPr>
        <w:t xml:space="preserve">veut pas garder le </w:t>
      </w:r>
      <w:r>
        <w:rPr>
          <w:b/>
        </w:rPr>
        <w:t>GUID</w:t>
      </w:r>
      <w:r w:rsidRPr="00A013C4">
        <w:rPr>
          <w:b/>
        </w:rPr>
        <w:t xml:space="preserve"> de la VM d'origine</w:t>
      </w:r>
      <w:r>
        <w:t xml:space="preserve"> (si celle-ci se trouve encore sur le serveur Hyper-V, </w:t>
      </w:r>
      <w:r w:rsidRPr="00762485">
        <w:rPr>
          <w:u w:val="single"/>
        </w:rPr>
        <w:t xml:space="preserve">il </w:t>
      </w:r>
      <w:r>
        <w:rPr>
          <w:u w:val="single"/>
        </w:rPr>
        <w:t xml:space="preserve">n'y a pas besoin de </w:t>
      </w:r>
      <w:r w:rsidRPr="00762485">
        <w:rPr>
          <w:u w:val="single"/>
        </w:rPr>
        <w:t>la supprimer</w:t>
      </w:r>
      <w:r>
        <w:t xml:space="preserve"> avant que notre importation ne fonctionne.)</w:t>
      </w:r>
    </w:p>
    <w:p w:rsidR="005034F5" w:rsidRDefault="005034F5" w:rsidP="005034F5">
      <w:pPr>
        <w:pStyle w:val="Retraitcorpsdetexte2"/>
        <w:ind w:left="1428"/>
      </w:pPr>
      <w:r w:rsidRPr="003D02DA">
        <w:rPr>
          <w:b/>
        </w:rPr>
        <w:t>N.B:</w:t>
      </w:r>
      <w:r>
        <w:t xml:space="preserve"> Les fichiers de notre copie sont non modifiés, et restent utilisables pour une importation ultérieure</w:t>
      </w:r>
    </w:p>
    <w:p w:rsidR="005034F5" w:rsidRDefault="005034F5" w:rsidP="005034F5">
      <w:pPr>
        <w:pStyle w:val="Retraitcorpsdetexte2"/>
        <w:ind w:left="1428"/>
      </w:pPr>
      <w:r>
        <w:rPr>
          <w:b/>
        </w:rPr>
        <w:t xml:space="preserve">N.B: </w:t>
      </w:r>
      <w:r>
        <w:t xml:space="preserve">on pourrait donc </w:t>
      </w:r>
      <w:proofErr w:type="spellStart"/>
      <w:r>
        <w:t>re-importer</w:t>
      </w:r>
      <w:proofErr w:type="spellEnd"/>
      <w:r>
        <w:t xml:space="preserve"> plusieurs fois notre </w:t>
      </w:r>
      <w:proofErr w:type="spellStart"/>
      <w:r>
        <w:t>vm</w:t>
      </w:r>
      <w:proofErr w:type="spellEnd"/>
      <w:r>
        <w:t xml:space="preserve"> sur le même serveur Hyper-V !</w:t>
      </w:r>
    </w:p>
    <w:p w:rsidR="005034F5" w:rsidRDefault="005034F5" w:rsidP="005034F5">
      <w:pPr>
        <w:pStyle w:val="Retraitcorpsdetexte2"/>
      </w:pPr>
    </w:p>
    <w:p w:rsidR="005034F5" w:rsidRDefault="005034F5" w:rsidP="005034F5">
      <w:pPr>
        <w:pStyle w:val="Retraitcorpsdetexte2"/>
      </w:pPr>
      <w:r>
        <w:t>Dans le cas d'un transfert de VM (sur un autre Hyper-V ou si c'est la récupération d'une sauvegarde</w:t>
      </w:r>
      <w:proofErr w:type="gramStart"/>
      <w:r>
        <w:t>),  si</w:t>
      </w:r>
      <w:proofErr w:type="gramEnd"/>
      <w:r>
        <w:t xml:space="preserve"> l'on a copié tous les fichiers au bon endroit, le plus simple c'est donc </w:t>
      </w:r>
      <w:r w:rsidRPr="00AF3DB6">
        <w:rPr>
          <w:rFonts w:ascii="Arial" w:hAnsi="Arial" w:cs="Arial"/>
          <w:b/>
        </w:rPr>
        <w:t>inscrire l'ordinateur sur place</w:t>
      </w:r>
      <w:r>
        <w:t>…</w:t>
      </w:r>
    </w:p>
    <w:p w:rsidR="005034F5" w:rsidRDefault="005034F5" w:rsidP="005034F5">
      <w:pPr>
        <w:pStyle w:val="Retraitcorpsdetexte2"/>
      </w:pPr>
      <w:r>
        <w:t xml:space="preserve">On a une confirmation, et </w:t>
      </w:r>
    </w:p>
    <w:p w:rsidR="005034F5" w:rsidRDefault="005034F5" w:rsidP="005034F5">
      <w:pPr>
        <w:pStyle w:val="Retraitcorpsdetexte2"/>
        <w:rPr>
          <w:noProof/>
        </w:rPr>
      </w:pPr>
      <w:r>
        <w:rPr>
          <w:noProof/>
        </w:rPr>
        <w:lastRenderedPageBreak/>
        <w:drawing>
          <wp:inline distT="0" distB="0" distL="0" distR="0" wp14:anchorId="0F5AC38E" wp14:editId="280CC7E0">
            <wp:extent cx="5153025" cy="1752600"/>
            <wp:effectExtent l="0" t="0" r="9525" b="0"/>
            <wp:docPr id="3958" name="Imag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3025" cy="1752600"/>
                    </a:xfrm>
                    <a:prstGeom prst="rect">
                      <a:avLst/>
                    </a:prstGeom>
                    <a:noFill/>
                    <a:ln>
                      <a:noFill/>
                    </a:ln>
                  </pic:spPr>
                </pic:pic>
              </a:graphicData>
            </a:graphic>
          </wp:inline>
        </w:drawing>
      </w:r>
    </w:p>
    <w:p w:rsidR="005034F5" w:rsidRDefault="005034F5" w:rsidP="005034F5">
      <w:pPr>
        <w:pStyle w:val="Retraitcorpsdetexte2"/>
      </w:pPr>
    </w:p>
    <w:p w:rsidR="005034F5" w:rsidRDefault="005034F5" w:rsidP="005034F5">
      <w:pPr>
        <w:pStyle w:val="Retraitcorpsdetexte2"/>
      </w:pPr>
      <w:r>
        <w:t xml:space="preserve">Si on demande </w:t>
      </w:r>
      <w:r w:rsidRPr="00BA15B2">
        <w:rPr>
          <w:rFonts w:ascii="Arial" w:hAnsi="Arial" w:cs="Arial"/>
          <w:b/>
        </w:rPr>
        <w:t>Restaurer l'ordinateur virtuel</w:t>
      </w:r>
      <w:r>
        <w:t xml:space="preserve">   ou </w:t>
      </w:r>
      <w:r w:rsidRPr="00BA15B2">
        <w:rPr>
          <w:rFonts w:ascii="Arial" w:hAnsi="Arial" w:cs="Arial"/>
          <w:b/>
        </w:rPr>
        <w:t>Copier l'ordinateur virtuel</w:t>
      </w:r>
      <w:r>
        <w:t xml:space="preserve"> cela sera plus long car les fichiers d'origine ne sont pas </w:t>
      </w:r>
      <w:proofErr w:type="gramStart"/>
      <w:r>
        <w:t>touchées</w:t>
      </w:r>
      <w:proofErr w:type="gramEnd"/>
      <w:r>
        <w:t xml:space="preserve">, et une copie est effectuée. L'assistant va donc nous proposer de choisir l'emplacement de stockage pour notre nouvelle </w:t>
      </w:r>
      <w:proofErr w:type="spellStart"/>
      <w:r>
        <w:t>vm</w:t>
      </w:r>
      <w:proofErr w:type="spellEnd"/>
    </w:p>
    <w:p w:rsidR="005034F5" w:rsidRDefault="005034F5" w:rsidP="005034F5">
      <w:pPr>
        <w:widowControl w:val="0"/>
        <w:autoSpaceDE w:val="0"/>
        <w:autoSpaceDN w:val="0"/>
        <w:adjustRightInd w:val="0"/>
        <w:rPr>
          <w:rFonts w:ascii="Calibri" w:hAnsi="Calibri" w:cs="Calibri"/>
          <w:lang w:val="fr"/>
        </w:rPr>
      </w:pPr>
      <w:r>
        <w:rPr>
          <w:rFonts w:ascii="Calibri" w:hAnsi="Calibri" w:cs="Calibri"/>
          <w:noProof/>
        </w:rPr>
        <w:drawing>
          <wp:inline distT="0" distB="0" distL="0" distR="0" wp14:anchorId="0D5C9313" wp14:editId="33830A4F">
            <wp:extent cx="5486400" cy="2667000"/>
            <wp:effectExtent l="0" t="0" r="0" b="0"/>
            <wp:docPr id="3959" name="Imag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667000"/>
                    </a:xfrm>
                    <a:prstGeom prst="rect">
                      <a:avLst/>
                    </a:prstGeom>
                    <a:noFill/>
                    <a:ln>
                      <a:noFill/>
                    </a:ln>
                  </pic:spPr>
                </pic:pic>
              </a:graphicData>
            </a:graphic>
          </wp:inline>
        </w:drawing>
      </w:r>
    </w:p>
    <w:p w:rsidR="005034F5" w:rsidRDefault="005034F5" w:rsidP="005034F5">
      <w:pPr>
        <w:widowControl w:val="0"/>
        <w:autoSpaceDE w:val="0"/>
        <w:autoSpaceDN w:val="0"/>
        <w:adjustRightInd w:val="0"/>
        <w:rPr>
          <w:rFonts w:ascii="Calibri" w:hAnsi="Calibri" w:cs="Calibri"/>
          <w:lang w:val="fr"/>
        </w:rPr>
      </w:pPr>
      <w:r>
        <w:rPr>
          <w:rFonts w:ascii="Calibri" w:hAnsi="Calibri" w:cs="Calibri"/>
          <w:noProof/>
        </w:rPr>
        <w:drawing>
          <wp:inline distT="0" distB="0" distL="0" distR="0" wp14:anchorId="452F3A56" wp14:editId="3FDDD394">
            <wp:extent cx="5486400" cy="2219325"/>
            <wp:effectExtent l="0" t="0" r="0" b="9525"/>
            <wp:docPr id="3960" name="Imag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2219325"/>
                    </a:xfrm>
                    <a:prstGeom prst="rect">
                      <a:avLst/>
                    </a:prstGeom>
                    <a:noFill/>
                    <a:ln>
                      <a:noFill/>
                    </a:ln>
                  </pic:spPr>
                </pic:pic>
              </a:graphicData>
            </a:graphic>
          </wp:inline>
        </w:drawing>
      </w:r>
    </w:p>
    <w:p w:rsidR="005034F5" w:rsidRDefault="005034F5" w:rsidP="005034F5">
      <w:pPr>
        <w:pStyle w:val="Retraitcorpsdetexte2"/>
      </w:pPr>
    </w:p>
    <w:p w:rsidR="005034F5" w:rsidRDefault="005034F5" w:rsidP="005034F5">
      <w:pPr>
        <w:pStyle w:val="Titre2"/>
      </w:pPr>
      <w:bookmarkStart w:id="32" w:name="_Toc482293869"/>
      <w:bookmarkStart w:id="33" w:name="_Toc62054605"/>
      <w:bookmarkStart w:id="34" w:name="_Toc62470309"/>
      <w:r>
        <w:t>Import sur 1 autre Hôte Hyper-</w:t>
      </w:r>
      <w:proofErr w:type="gramStart"/>
      <w:r>
        <w:t>V:</w:t>
      </w:r>
      <w:bookmarkEnd w:id="32"/>
      <w:bookmarkEnd w:id="33"/>
      <w:bookmarkEnd w:id="34"/>
      <w:proofErr w:type="gramEnd"/>
    </w:p>
    <w:p w:rsidR="005034F5" w:rsidRDefault="005034F5" w:rsidP="005034F5">
      <w:pPr>
        <w:pStyle w:val="Retraitcorpsdetexte2"/>
      </w:pPr>
      <w:r>
        <w:t>Rien de changé par rapport aux autres chapitres import, si ce n’est que forcément il doit y avoir copie du dossier précédemment exporté à travers le réseau, ou un périphérique amovible…</w:t>
      </w:r>
    </w:p>
    <w:p w:rsidR="005034F5" w:rsidRDefault="005034F5" w:rsidP="005034F5">
      <w:pPr>
        <w:pStyle w:val="Retraitcorpsdetexte2"/>
      </w:pPr>
    </w:p>
    <w:p w:rsidR="005034F5" w:rsidRDefault="005034F5" w:rsidP="005034F5">
      <w:pPr>
        <w:pStyle w:val="Retraitcorpsdetexte2"/>
        <w:ind w:left="1276" w:hanging="568"/>
      </w:pPr>
      <w:r w:rsidRPr="00BE2921">
        <w:rPr>
          <w:b/>
        </w:rPr>
        <w:lastRenderedPageBreak/>
        <w:t>N.B</w:t>
      </w:r>
      <w:r>
        <w:t> : Il faut faire attention au nom du réseau virtuel, s’il est différent entre les deux Hôtes, la VM ne pourra pas démarrer automatiquement, car elle ne pourra « trouver » son réseau</w:t>
      </w:r>
    </w:p>
    <w:p w:rsidR="005034F5" w:rsidRDefault="005034F5" w:rsidP="005034F5">
      <w:pPr>
        <w:ind w:left="1276"/>
        <w:rPr>
          <w:lang w:val="fr"/>
        </w:rPr>
      </w:pPr>
      <w:r>
        <w:rPr>
          <w:noProof/>
        </w:rPr>
        <w:drawing>
          <wp:inline distT="0" distB="0" distL="0" distR="0" wp14:anchorId="3C0AA28B" wp14:editId="7F0A76CC">
            <wp:extent cx="3848100" cy="1266825"/>
            <wp:effectExtent l="0" t="0" r="0" b="9525"/>
            <wp:docPr id="3961" name="Imag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48100" cy="1266825"/>
                    </a:xfrm>
                    <a:prstGeom prst="rect">
                      <a:avLst/>
                    </a:prstGeom>
                    <a:noFill/>
                    <a:ln>
                      <a:noFill/>
                    </a:ln>
                  </pic:spPr>
                </pic:pic>
              </a:graphicData>
            </a:graphic>
          </wp:inline>
        </w:drawing>
      </w:r>
    </w:p>
    <w:p w:rsidR="005034F5" w:rsidRDefault="005034F5" w:rsidP="005034F5">
      <w:r>
        <w:rPr>
          <w:lang w:val="fr"/>
        </w:rPr>
        <w:t>Cela se solutionne assez simplement en rattachant la VM au nouveau réseau virtuel…</w:t>
      </w:r>
    </w:p>
    <w:p w:rsidR="005034F5" w:rsidRDefault="005034F5" w:rsidP="005034F5">
      <w:pPr>
        <w:pStyle w:val="Retraitcorpsdetexte2"/>
        <w:rPr>
          <w:noProof/>
        </w:rPr>
      </w:pPr>
    </w:p>
    <w:p w:rsidR="005034F5" w:rsidRDefault="005034F5" w:rsidP="005034F5">
      <w:pPr>
        <w:pStyle w:val="Titre2"/>
      </w:pPr>
      <w:bookmarkStart w:id="35" w:name="_Toc482293870"/>
      <w:bookmarkStart w:id="36" w:name="_Toc62054606"/>
      <w:bookmarkStart w:id="37" w:name="_Toc62470310"/>
      <w:r>
        <w:t xml:space="preserve">Solution tierce </w:t>
      </w:r>
      <w:proofErr w:type="spellStart"/>
      <w:r>
        <w:t>Altaro</w:t>
      </w:r>
      <w:proofErr w:type="spellEnd"/>
      <w:r>
        <w:t xml:space="preserve"> </w:t>
      </w:r>
      <w:proofErr w:type="spellStart"/>
      <w:proofErr w:type="gramStart"/>
      <w:r>
        <w:t>VmBackup</w:t>
      </w:r>
      <w:proofErr w:type="spellEnd"/>
      <w:r>
        <w:t>:</w:t>
      </w:r>
      <w:bookmarkEnd w:id="35"/>
      <w:bookmarkEnd w:id="36"/>
      <w:bookmarkEnd w:id="37"/>
      <w:proofErr w:type="gramEnd"/>
    </w:p>
    <w:p w:rsidR="005034F5" w:rsidRPr="001178D8" w:rsidRDefault="005034F5" w:rsidP="005034F5">
      <w:pPr>
        <w:pStyle w:val="Retraitcorpsdetexte2"/>
        <w:rPr>
          <w:noProof/>
        </w:rPr>
      </w:pPr>
      <w:r>
        <w:rPr>
          <w:noProof/>
        </w:rPr>
        <w:drawing>
          <wp:inline distT="0" distB="0" distL="0" distR="0" wp14:anchorId="4F7C7B2D" wp14:editId="758E4BFB">
            <wp:extent cx="5467350" cy="3048000"/>
            <wp:effectExtent l="0" t="0" r="0" b="0"/>
            <wp:docPr id="3962" name="Imag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7350" cy="3048000"/>
                    </a:xfrm>
                    <a:prstGeom prst="rect">
                      <a:avLst/>
                    </a:prstGeom>
                    <a:noFill/>
                    <a:ln>
                      <a:noFill/>
                    </a:ln>
                  </pic:spPr>
                </pic:pic>
              </a:graphicData>
            </a:graphic>
          </wp:inline>
        </w:drawing>
      </w:r>
    </w:p>
    <w:p w:rsidR="005034F5" w:rsidRDefault="005034F5" w:rsidP="005034F5">
      <w:pPr>
        <w:pStyle w:val="Retraitcorpsdetexte2"/>
        <w:rPr>
          <w:noProof/>
        </w:rPr>
      </w:pPr>
      <w:r>
        <w:rPr>
          <w:noProof/>
        </w:rPr>
        <w:t xml:space="preserve">Permet de backuper les VM sans les arrêter…quelles que soient la verson de l'OS hébergé. Elle est gratuite pour 2 VM maxi ! </w:t>
      </w:r>
    </w:p>
    <w:p w:rsidR="005034F5" w:rsidRDefault="005034F5" w:rsidP="005034F5">
      <w:pPr>
        <w:spacing w:before="0"/>
        <w:ind w:left="0"/>
        <w:jc w:val="left"/>
      </w:pPr>
      <w:r>
        <w:br w:type="page"/>
      </w:r>
    </w:p>
    <w:p w:rsidR="005034F5" w:rsidRDefault="005034F5" w:rsidP="005034F5"/>
    <w:p w:rsidR="005034F5" w:rsidRDefault="005034F5" w:rsidP="005034F5">
      <w:pPr>
        <w:pStyle w:val="Titre1"/>
      </w:pPr>
      <w:r>
        <w:tab/>
      </w:r>
      <w:bookmarkStart w:id="38" w:name="_Toc482293874"/>
      <w:bookmarkStart w:id="39" w:name="_Toc62054607"/>
      <w:bookmarkStart w:id="40" w:name="_Toc62470311"/>
      <w:r>
        <w:t>Migration de Vm</w:t>
      </w:r>
      <w:bookmarkEnd w:id="38"/>
      <w:bookmarkEnd w:id="39"/>
      <w:bookmarkEnd w:id="40"/>
    </w:p>
    <w:p w:rsidR="005034F5" w:rsidRPr="003F1A80" w:rsidRDefault="005034F5" w:rsidP="005034F5">
      <w:pPr>
        <w:pStyle w:val="Titre2"/>
      </w:pPr>
      <w:bookmarkStart w:id="41" w:name="_Toc476716867"/>
      <w:bookmarkStart w:id="42" w:name="_Toc482293875"/>
      <w:bookmarkStart w:id="43" w:name="_Toc62054608"/>
      <w:bookmarkStart w:id="44" w:name="_Toc62470312"/>
      <w:r>
        <w:t xml:space="preserve">Déplacement sur un autre Host – Migration </w:t>
      </w:r>
      <w:proofErr w:type="gramStart"/>
      <w:r>
        <w:t>dynamique</w:t>
      </w:r>
      <w:r w:rsidRPr="003F1A80">
        <w:t>:</w:t>
      </w:r>
      <w:bookmarkEnd w:id="41"/>
      <w:bookmarkEnd w:id="42"/>
      <w:bookmarkEnd w:id="43"/>
      <w:bookmarkEnd w:id="44"/>
      <w:proofErr w:type="gramEnd"/>
    </w:p>
    <w:p w:rsidR="005034F5" w:rsidRDefault="005034F5" w:rsidP="005034F5">
      <w:pPr>
        <w:pStyle w:val="Retraitcorpsdetexte2"/>
        <w:rPr>
          <w:noProof/>
        </w:rPr>
      </w:pPr>
      <w:r>
        <w:rPr>
          <w:noProof/>
        </w:rPr>
        <w:t>Il s'agit donc de stocker ailleurs (hôte hyper-v, dossier, disque) une vm existante, cela peut se faire  en Hyper-V 2016 (et depuis la version 2012) sur une Vm en cours de fonctionnement.</w:t>
      </w:r>
      <w:r w:rsidRPr="006C334C">
        <w:rPr>
          <w:noProof/>
        </w:rPr>
        <w:t xml:space="preserve"> </w:t>
      </w:r>
    </w:p>
    <w:p w:rsidR="005034F5" w:rsidRPr="00D50DBA" w:rsidRDefault="005034F5" w:rsidP="005034F5">
      <w:pPr>
        <w:pStyle w:val="Retraitcorpsdetexte2"/>
        <w:rPr>
          <w:noProof/>
        </w:rPr>
      </w:pPr>
      <w:r>
        <w:rPr>
          <w:noProof/>
        </w:rPr>
        <w:t xml:space="preserve">C'est ce que l'on peut appeler </w:t>
      </w:r>
      <w:r w:rsidRPr="005331CE">
        <w:rPr>
          <w:noProof/>
        </w:rPr>
        <w:t>une</w:t>
      </w:r>
      <w:r w:rsidRPr="005331CE">
        <w:rPr>
          <w:rFonts w:ascii="Arial" w:hAnsi="Arial" w:cs="Arial"/>
          <w:b/>
          <w:noProof/>
        </w:rPr>
        <w:t xml:space="preserve"> Live migration</w:t>
      </w:r>
      <w:r>
        <w:rPr>
          <w:noProof/>
        </w:rPr>
        <w:t xml:space="preserve"> de VM entre 2 serveurs, sans utilisation de stockage partagé…</w:t>
      </w:r>
    </w:p>
    <w:p w:rsidR="005034F5" w:rsidRPr="00B6520A" w:rsidRDefault="005034F5" w:rsidP="005034F5">
      <w:pPr>
        <w:pStyle w:val="Retraitcorpsdetexte2"/>
        <w:rPr>
          <w:noProof/>
        </w:rPr>
      </w:pPr>
      <w:r w:rsidRPr="00B6520A">
        <w:rPr>
          <w:b/>
          <w:noProof/>
        </w:rPr>
        <w:t>N.B</w:t>
      </w:r>
      <w:r>
        <w:rPr>
          <w:noProof/>
        </w:rPr>
        <w:t>: Avant sous 2008R2 il fallait absolument monter une solution de cluster, pour faire migrer une VM d'un nœud sur un autre</w:t>
      </w:r>
    </w:p>
    <w:p w:rsidR="005034F5" w:rsidRDefault="005034F5" w:rsidP="005034F5">
      <w:pPr>
        <w:pStyle w:val="Retraitcorpsdetexte2"/>
        <w:rPr>
          <w:noProof/>
        </w:rPr>
      </w:pPr>
    </w:p>
    <w:p w:rsidR="005034F5" w:rsidRDefault="005034F5" w:rsidP="005034F5">
      <w:pPr>
        <w:pStyle w:val="Retraitcorpsdetexte2"/>
        <w:rPr>
          <w:noProof/>
        </w:rPr>
      </w:pPr>
      <w:r>
        <w:rPr>
          <w:noProof/>
        </w:rPr>
        <w:t>Il faut faire attention au paramétrage des l'Hôtes de destination et d'arrivée.</w:t>
      </w:r>
    </w:p>
    <w:p w:rsidR="005034F5" w:rsidRPr="00457B68" w:rsidRDefault="005034F5" w:rsidP="005034F5">
      <w:pPr>
        <w:pStyle w:val="Retraitcorpsdetexte2"/>
        <w:numPr>
          <w:ilvl w:val="0"/>
          <w:numId w:val="11"/>
        </w:numPr>
        <w:rPr>
          <w:noProof/>
        </w:rPr>
      </w:pPr>
      <w:r>
        <w:rPr>
          <w:noProof/>
        </w:rPr>
        <w:t xml:space="preserve">Activation de la fonction </w:t>
      </w:r>
      <w:r w:rsidRPr="00457B68">
        <w:rPr>
          <w:rFonts w:ascii="Arial" w:hAnsi="Arial" w:cs="Arial"/>
          <w:b/>
          <w:noProof/>
        </w:rPr>
        <w:t>Migration Dynamique</w:t>
      </w:r>
    </w:p>
    <w:p w:rsidR="005034F5" w:rsidRPr="007A69AC" w:rsidRDefault="005034F5" w:rsidP="005034F5">
      <w:pPr>
        <w:pStyle w:val="Retraitcorpsdetexte2"/>
        <w:numPr>
          <w:ilvl w:val="0"/>
          <w:numId w:val="11"/>
        </w:numPr>
        <w:rPr>
          <w:noProof/>
        </w:rPr>
      </w:pPr>
      <w:r>
        <w:rPr>
          <w:noProof/>
        </w:rPr>
        <w:t xml:space="preserve">Si authentification </w:t>
      </w:r>
      <w:r w:rsidRPr="00457B68">
        <w:rPr>
          <w:rFonts w:ascii="Arial" w:hAnsi="Arial" w:cs="Arial"/>
          <w:b/>
          <w:noProof/>
        </w:rPr>
        <w:t>kerberos</w:t>
      </w:r>
      <w:r>
        <w:rPr>
          <w:noProof/>
        </w:rPr>
        <w:t xml:space="preserve">, conseillé de faire une </w:t>
      </w:r>
      <w:r w:rsidRPr="00457B68">
        <w:rPr>
          <w:rFonts w:ascii="Arial" w:hAnsi="Arial" w:cs="Arial"/>
          <w:b/>
          <w:noProof/>
        </w:rPr>
        <w:t>d</w:t>
      </w:r>
      <w:r>
        <w:rPr>
          <w:rFonts w:ascii="Arial" w:hAnsi="Arial" w:cs="Arial"/>
          <w:b/>
          <w:noProof/>
        </w:rPr>
        <w:t>é</w:t>
      </w:r>
      <w:r w:rsidRPr="00457B68">
        <w:rPr>
          <w:rFonts w:ascii="Arial" w:hAnsi="Arial" w:cs="Arial"/>
          <w:b/>
          <w:noProof/>
        </w:rPr>
        <w:t>legation contrainte</w:t>
      </w:r>
    </w:p>
    <w:p w:rsidR="005034F5" w:rsidRDefault="005034F5" w:rsidP="005034F5">
      <w:pPr>
        <w:pStyle w:val="Retraitcorpsdetexte2"/>
        <w:numPr>
          <w:ilvl w:val="0"/>
          <w:numId w:val="11"/>
        </w:numPr>
        <w:rPr>
          <w:noProof/>
        </w:rPr>
      </w:pPr>
      <w:r w:rsidRPr="007A69AC">
        <w:rPr>
          <w:noProof/>
        </w:rPr>
        <w:t>Si besoin isoler le traffic sur un</w:t>
      </w:r>
      <w:r>
        <w:rPr>
          <w:rFonts w:ascii="Arial" w:hAnsi="Arial" w:cs="Arial"/>
          <w:b/>
          <w:noProof/>
        </w:rPr>
        <w:t xml:space="preserve"> </w:t>
      </w:r>
      <w:r w:rsidRPr="007A69AC">
        <w:rPr>
          <w:noProof/>
        </w:rPr>
        <w:t>VLAN ou un Réseau physique séparé</w:t>
      </w:r>
    </w:p>
    <w:p w:rsidR="005034F5" w:rsidRDefault="005034F5" w:rsidP="005034F5">
      <w:pPr>
        <w:pStyle w:val="Retraitcorpsdetexte2"/>
        <w:numPr>
          <w:ilvl w:val="0"/>
          <w:numId w:val="11"/>
        </w:numPr>
        <w:rPr>
          <w:noProof/>
        </w:rPr>
      </w:pPr>
      <w:r>
        <w:rPr>
          <w:noProof/>
        </w:rPr>
        <w:t>Processeurs compatibles (sinon cocher la case compatibilité dans les VM)</w:t>
      </w:r>
    </w:p>
    <w:p w:rsidR="005034F5" w:rsidRDefault="005034F5" w:rsidP="005034F5">
      <w:pPr>
        <w:pStyle w:val="Retraitcorpsdetexte2"/>
        <w:numPr>
          <w:ilvl w:val="0"/>
          <w:numId w:val="11"/>
        </w:numPr>
        <w:rPr>
          <w:noProof/>
        </w:rPr>
      </w:pPr>
      <w:r>
        <w:rPr>
          <w:noProof/>
        </w:rPr>
        <w:t xml:space="preserve">Même </w:t>
      </w:r>
      <w:r w:rsidRPr="00457B68">
        <w:rPr>
          <w:rFonts w:ascii="Arial" w:hAnsi="Arial" w:cs="Arial"/>
          <w:b/>
          <w:noProof/>
        </w:rPr>
        <w:t>A</w:t>
      </w:r>
      <w:r>
        <w:rPr>
          <w:rFonts w:ascii="Arial" w:hAnsi="Arial" w:cs="Arial"/>
          <w:b/>
          <w:noProof/>
        </w:rPr>
        <w:t xml:space="preserve">ctive </w:t>
      </w:r>
      <w:r w:rsidRPr="00457B68">
        <w:rPr>
          <w:rFonts w:ascii="Arial" w:hAnsi="Arial" w:cs="Arial"/>
          <w:b/>
          <w:noProof/>
        </w:rPr>
        <w:t>D</w:t>
      </w:r>
      <w:r>
        <w:rPr>
          <w:rFonts w:ascii="Arial" w:hAnsi="Arial" w:cs="Arial"/>
          <w:b/>
          <w:noProof/>
        </w:rPr>
        <w:t>irectory</w:t>
      </w:r>
    </w:p>
    <w:p w:rsidR="005034F5" w:rsidRDefault="005034F5" w:rsidP="005034F5">
      <w:pPr>
        <w:pStyle w:val="Retraitcorpsdetexte2"/>
        <w:numPr>
          <w:ilvl w:val="0"/>
          <w:numId w:val="11"/>
        </w:numPr>
        <w:rPr>
          <w:noProof/>
        </w:rPr>
      </w:pPr>
      <w:r>
        <w:rPr>
          <w:noProof/>
        </w:rPr>
        <w:t xml:space="preserve">Utilisation de disques </w:t>
      </w:r>
      <w:r w:rsidRPr="00457B68">
        <w:rPr>
          <w:rFonts w:ascii="Arial" w:hAnsi="Arial" w:cs="Arial"/>
          <w:b/>
          <w:noProof/>
        </w:rPr>
        <w:t>VHD</w:t>
      </w:r>
      <w:r>
        <w:rPr>
          <w:rFonts w:ascii="Arial" w:hAnsi="Arial" w:cs="Arial"/>
          <w:b/>
          <w:noProof/>
        </w:rPr>
        <w:t>X ou VHD</w:t>
      </w:r>
      <w:r>
        <w:rPr>
          <w:noProof/>
        </w:rPr>
        <w:t xml:space="preserve"> (et donc pas de disques </w:t>
      </w:r>
      <w:r w:rsidRPr="00457B68">
        <w:rPr>
          <w:rFonts w:ascii="Arial" w:hAnsi="Arial" w:cs="Arial"/>
          <w:b/>
          <w:noProof/>
        </w:rPr>
        <w:t>Pass-thru</w:t>
      </w:r>
      <w:r>
        <w:rPr>
          <w:noProof/>
        </w:rPr>
        <w:t>)</w:t>
      </w:r>
    </w:p>
    <w:p w:rsidR="005034F5" w:rsidRDefault="005034F5" w:rsidP="005034F5">
      <w:pPr>
        <w:pStyle w:val="Retraitcorpsdetexte2"/>
        <w:numPr>
          <w:ilvl w:val="0"/>
          <w:numId w:val="11"/>
        </w:numPr>
        <w:rPr>
          <w:noProof/>
        </w:rPr>
      </w:pPr>
      <w:r>
        <w:rPr>
          <w:noProof/>
        </w:rPr>
        <w:t xml:space="preserve">il faut aussi que le nom du </w:t>
      </w:r>
      <w:r w:rsidRPr="003542FE">
        <w:rPr>
          <w:rFonts w:ascii="Arial" w:hAnsi="Arial" w:cs="Arial"/>
          <w:b/>
          <w:noProof/>
        </w:rPr>
        <w:t>rése</w:t>
      </w:r>
      <w:r>
        <w:rPr>
          <w:rFonts w:ascii="Arial" w:hAnsi="Arial" w:cs="Arial"/>
          <w:b/>
          <w:noProof/>
        </w:rPr>
        <w:t>a</w:t>
      </w:r>
      <w:r w:rsidRPr="003542FE">
        <w:rPr>
          <w:rFonts w:ascii="Arial" w:hAnsi="Arial" w:cs="Arial"/>
          <w:b/>
          <w:noProof/>
        </w:rPr>
        <w:t>u virtuel</w:t>
      </w:r>
      <w:r>
        <w:rPr>
          <w:noProof/>
        </w:rPr>
        <w:t xml:space="preserve"> soit identique</w:t>
      </w:r>
    </w:p>
    <w:p w:rsidR="005034F5" w:rsidRDefault="005034F5" w:rsidP="005034F5">
      <w:pPr>
        <w:pStyle w:val="Retraitcorpsdetexte2"/>
        <w:numPr>
          <w:ilvl w:val="0"/>
          <w:numId w:val="11"/>
        </w:numPr>
        <w:rPr>
          <w:noProof/>
        </w:rPr>
      </w:pPr>
      <w:r>
        <w:rPr>
          <w:noProof/>
        </w:rPr>
        <w:t>Hyper-V 2008r2 non supporté</w:t>
      </w:r>
    </w:p>
    <w:p w:rsidR="005034F5" w:rsidRDefault="005034F5" w:rsidP="005034F5">
      <w:pPr>
        <w:pStyle w:val="Retraitcorpsdetexte2"/>
        <w:rPr>
          <w:noProof/>
        </w:rPr>
      </w:pPr>
    </w:p>
    <w:p w:rsidR="005034F5" w:rsidRPr="003F1A80" w:rsidRDefault="005034F5" w:rsidP="005034F5">
      <w:pPr>
        <w:pStyle w:val="Titre2"/>
      </w:pPr>
      <w:bookmarkStart w:id="45" w:name="_Toc482293876"/>
      <w:bookmarkStart w:id="46" w:name="_Toc62054609"/>
      <w:bookmarkStart w:id="47" w:name="_Toc62470313"/>
      <w:r>
        <w:t xml:space="preserve">Activation de la Migration dynamique – live </w:t>
      </w:r>
      <w:proofErr w:type="gramStart"/>
      <w:r>
        <w:t>migration</w:t>
      </w:r>
      <w:r w:rsidRPr="003F1A80">
        <w:t>:</w:t>
      </w:r>
      <w:bookmarkEnd w:id="45"/>
      <w:bookmarkEnd w:id="46"/>
      <w:bookmarkEnd w:id="47"/>
      <w:proofErr w:type="gramEnd"/>
    </w:p>
    <w:p w:rsidR="005034F5" w:rsidRDefault="005034F5" w:rsidP="005034F5">
      <w:pPr>
        <w:pStyle w:val="Retraitcorpsdetexte2"/>
        <w:rPr>
          <w:rFonts w:ascii="Arial" w:hAnsi="Arial" w:cs="Arial"/>
          <w:b/>
          <w:noProof/>
        </w:rPr>
      </w:pPr>
      <w:r w:rsidRPr="00195667">
        <w:rPr>
          <w:noProof/>
        </w:rPr>
        <w:t>Pour cette fonctionnalité, il faut donc paramétrer les deux serveurs pour la migration dynamique.</w:t>
      </w:r>
      <w:r>
        <w:rPr>
          <w:noProof/>
        </w:rPr>
        <w:t xml:space="preserve"> On va d'abord effectuer la méthode la plus simple, et sans isolation du traffic réseau Donc sur chaque hôte Hyper-V, on demande dans les </w:t>
      </w:r>
      <w:r w:rsidRPr="00E1620E">
        <w:rPr>
          <w:rFonts w:ascii="Arial" w:hAnsi="Arial" w:cs="Arial"/>
          <w:b/>
          <w:noProof/>
        </w:rPr>
        <w:t>paramètres Hyper-V / Migration dynamique</w:t>
      </w:r>
    </w:p>
    <w:p w:rsidR="005034F5" w:rsidRDefault="005034F5" w:rsidP="005034F5">
      <w:pPr>
        <w:pStyle w:val="Retraitcorpsdetexte2"/>
        <w:rPr>
          <w:noProof/>
        </w:rPr>
      </w:pPr>
    </w:p>
    <w:p w:rsidR="005034F5" w:rsidRDefault="005034F5" w:rsidP="005034F5">
      <w:pPr>
        <w:pStyle w:val="Retraitcorpsdetexte2"/>
        <w:rPr>
          <w:noProof/>
        </w:rPr>
      </w:pPr>
      <w:r>
        <w:rPr>
          <w:noProof/>
        </w:rPr>
        <w:t>Sur SRV-V2</w:t>
      </w:r>
    </w:p>
    <w:p w:rsidR="005034F5" w:rsidRDefault="005034F5" w:rsidP="005034F5">
      <w:pPr>
        <w:pStyle w:val="Retraitcorpsdetexte2"/>
        <w:ind w:left="1418"/>
        <w:rPr>
          <w:noProof/>
        </w:rPr>
      </w:pPr>
      <w:r>
        <w:rPr>
          <w:noProof/>
        </w:rPr>
        <w:drawing>
          <wp:inline distT="0" distB="0" distL="0" distR="0" wp14:anchorId="6F05C5D4" wp14:editId="4B835AB7">
            <wp:extent cx="4914900" cy="2047875"/>
            <wp:effectExtent l="0" t="0" r="0" b="9525"/>
            <wp:docPr id="3963" name="Imag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extLst>
                        <a:ext uri="{28A0092B-C50C-407E-A947-70E740481C1C}">
                          <a14:useLocalDpi xmlns:a14="http://schemas.microsoft.com/office/drawing/2010/main" val="0"/>
                        </a:ext>
                      </a:extLst>
                    </a:blip>
                    <a:srcRect b="12753"/>
                    <a:stretch>
                      <a:fillRect/>
                    </a:stretch>
                  </pic:blipFill>
                  <pic:spPr bwMode="auto">
                    <a:xfrm>
                      <a:off x="0" y="0"/>
                      <a:ext cx="4914900" cy="2047875"/>
                    </a:xfrm>
                    <a:prstGeom prst="rect">
                      <a:avLst/>
                    </a:prstGeom>
                    <a:noFill/>
                    <a:ln>
                      <a:noFill/>
                    </a:ln>
                  </pic:spPr>
                </pic:pic>
              </a:graphicData>
            </a:graphic>
          </wp:inline>
        </w:drawing>
      </w:r>
    </w:p>
    <w:p w:rsidR="005034F5" w:rsidRDefault="005034F5" w:rsidP="005034F5">
      <w:pPr>
        <w:pStyle w:val="Retraitcorpsdetexte2"/>
        <w:rPr>
          <w:noProof/>
        </w:rPr>
      </w:pPr>
    </w:p>
    <w:p w:rsidR="005034F5" w:rsidRDefault="005034F5" w:rsidP="005034F5">
      <w:pPr>
        <w:pStyle w:val="Retraitcorpsdetexte2"/>
        <w:rPr>
          <w:noProof/>
        </w:rPr>
      </w:pPr>
      <w:r>
        <w:rPr>
          <w:noProof/>
        </w:rPr>
        <w:lastRenderedPageBreak/>
        <w:t>Comme sur SRV-V1</w:t>
      </w:r>
    </w:p>
    <w:p w:rsidR="005034F5" w:rsidRDefault="005034F5" w:rsidP="005034F5">
      <w:pPr>
        <w:pStyle w:val="Retraitcorpsdetexte2"/>
        <w:ind w:left="1418"/>
        <w:rPr>
          <w:noProof/>
        </w:rPr>
      </w:pPr>
      <w:r>
        <w:rPr>
          <w:noProof/>
        </w:rPr>
        <w:drawing>
          <wp:inline distT="0" distB="0" distL="0" distR="0" wp14:anchorId="093BEC56" wp14:editId="5AE64827">
            <wp:extent cx="5276850" cy="1914525"/>
            <wp:effectExtent l="0" t="0" r="0" b="9525"/>
            <wp:docPr id="3964" name="Imag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b="22693"/>
                    <a:stretch>
                      <a:fillRect/>
                    </a:stretch>
                  </pic:blipFill>
                  <pic:spPr bwMode="auto">
                    <a:xfrm>
                      <a:off x="0" y="0"/>
                      <a:ext cx="5276850" cy="1914525"/>
                    </a:xfrm>
                    <a:prstGeom prst="rect">
                      <a:avLst/>
                    </a:prstGeom>
                    <a:noFill/>
                    <a:ln>
                      <a:noFill/>
                    </a:ln>
                  </pic:spPr>
                </pic:pic>
              </a:graphicData>
            </a:graphic>
          </wp:inline>
        </w:drawing>
      </w:r>
    </w:p>
    <w:p w:rsidR="005034F5" w:rsidRPr="00195667" w:rsidRDefault="005034F5" w:rsidP="005034F5">
      <w:pPr>
        <w:pStyle w:val="Retraitcorpsdetexte2"/>
        <w:rPr>
          <w:noProof/>
        </w:rPr>
      </w:pPr>
      <w:r>
        <w:rPr>
          <w:noProof/>
        </w:rPr>
        <w:t xml:space="preserve">utilisant </w:t>
      </w:r>
      <w:r w:rsidRPr="00E1059E">
        <w:rPr>
          <w:rFonts w:ascii="Arial" w:hAnsi="Arial" w:cs="Arial"/>
          <w:b/>
          <w:noProof/>
        </w:rPr>
        <w:t>CredSSP</w:t>
      </w:r>
      <w:r>
        <w:rPr>
          <w:noProof/>
        </w:rPr>
        <w:t xml:space="preserve"> (choix par défaut plus simple pour l'instant) </w:t>
      </w:r>
    </w:p>
    <w:p w:rsidR="005034F5" w:rsidRPr="007A69AC" w:rsidRDefault="005034F5" w:rsidP="005034F5">
      <w:pPr>
        <w:pStyle w:val="Retraitcorpsdetexte2"/>
        <w:rPr>
          <w:noProof/>
        </w:rPr>
      </w:pPr>
      <w:r>
        <w:rPr>
          <w:noProof/>
        </w:rPr>
        <w:t xml:space="preserve">on demande dans les </w:t>
      </w:r>
      <w:r w:rsidRPr="00E1620E">
        <w:rPr>
          <w:rFonts w:ascii="Arial" w:hAnsi="Arial" w:cs="Arial"/>
          <w:b/>
          <w:noProof/>
        </w:rPr>
        <w:t>paramètres Hyper-V / Migration dynamique</w:t>
      </w:r>
      <w:r>
        <w:rPr>
          <w:rFonts w:ascii="Arial" w:hAnsi="Arial" w:cs="Arial"/>
          <w:b/>
          <w:noProof/>
        </w:rPr>
        <w:t xml:space="preserve"> / Fonctionnalités avancées</w:t>
      </w:r>
    </w:p>
    <w:p w:rsidR="005034F5" w:rsidRDefault="005034F5" w:rsidP="005034F5">
      <w:pPr>
        <w:pStyle w:val="Retraitcorpsdetexte2"/>
        <w:ind w:left="1418"/>
        <w:rPr>
          <w:noProof/>
        </w:rPr>
      </w:pPr>
      <w:r>
        <w:rPr>
          <w:noProof/>
        </w:rPr>
        <w:t>Sur SRV-V2</w:t>
      </w:r>
    </w:p>
    <w:p w:rsidR="005034F5" w:rsidRDefault="005034F5" w:rsidP="005034F5">
      <w:pPr>
        <w:pStyle w:val="Retraitcorpsdetexte2"/>
        <w:ind w:left="1418"/>
        <w:rPr>
          <w:noProof/>
        </w:rPr>
      </w:pPr>
      <w:r>
        <w:rPr>
          <w:noProof/>
        </w:rPr>
        <w:drawing>
          <wp:inline distT="0" distB="0" distL="0" distR="0" wp14:anchorId="4F6AE0C0" wp14:editId="523D04C2">
            <wp:extent cx="5248275" cy="3343275"/>
            <wp:effectExtent l="0" t="0" r="9525" b="9525"/>
            <wp:docPr id="3965" name="Imag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8275" cy="3343275"/>
                    </a:xfrm>
                    <a:prstGeom prst="rect">
                      <a:avLst/>
                    </a:prstGeom>
                    <a:noFill/>
                    <a:ln>
                      <a:noFill/>
                    </a:ln>
                  </pic:spPr>
                </pic:pic>
              </a:graphicData>
            </a:graphic>
          </wp:inline>
        </w:drawing>
      </w:r>
    </w:p>
    <w:p w:rsidR="005034F5" w:rsidRDefault="005034F5" w:rsidP="005034F5">
      <w:pPr>
        <w:pStyle w:val="Retraitcorpsdetexte2"/>
        <w:ind w:left="1418"/>
        <w:rPr>
          <w:noProof/>
        </w:rPr>
      </w:pPr>
      <w:r>
        <w:rPr>
          <w:noProof/>
        </w:rPr>
        <w:t>Comme pour SRV-V1</w:t>
      </w:r>
    </w:p>
    <w:p w:rsidR="005034F5" w:rsidRDefault="005034F5" w:rsidP="005034F5">
      <w:pPr>
        <w:pStyle w:val="Retraitcorpsdetexte2"/>
        <w:ind w:left="1418"/>
        <w:rPr>
          <w:noProof/>
        </w:rPr>
      </w:pPr>
      <w:r>
        <w:rPr>
          <w:noProof/>
        </w:rPr>
        <w:drawing>
          <wp:inline distT="0" distB="0" distL="0" distR="0" wp14:anchorId="09EC6C9C" wp14:editId="4E0F3FE3">
            <wp:extent cx="5267325" cy="1762125"/>
            <wp:effectExtent l="0" t="0" r="0" b="9525"/>
            <wp:docPr id="3971" name="Imag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r="-1137" b="37515"/>
                    <a:stretch>
                      <a:fillRect/>
                    </a:stretch>
                  </pic:blipFill>
                  <pic:spPr bwMode="auto">
                    <a:xfrm>
                      <a:off x="0" y="0"/>
                      <a:ext cx="5267325" cy="1762125"/>
                    </a:xfrm>
                    <a:prstGeom prst="rect">
                      <a:avLst/>
                    </a:prstGeom>
                    <a:noFill/>
                    <a:ln>
                      <a:noFill/>
                    </a:ln>
                  </pic:spPr>
                </pic:pic>
              </a:graphicData>
            </a:graphic>
          </wp:inline>
        </w:drawing>
      </w:r>
    </w:p>
    <w:p w:rsidR="005034F5" w:rsidRDefault="005034F5" w:rsidP="005034F5">
      <w:pPr>
        <w:pStyle w:val="Retraitcorpsdetexte2"/>
        <w:rPr>
          <w:noProof/>
        </w:rPr>
      </w:pPr>
    </w:p>
    <w:p w:rsidR="005034F5" w:rsidRDefault="005034F5" w:rsidP="005034F5">
      <w:pPr>
        <w:pStyle w:val="Retraitcorpsdetexte2"/>
        <w:rPr>
          <w:noProof/>
        </w:rPr>
      </w:pPr>
      <w:r w:rsidRPr="007D3A77">
        <w:rPr>
          <w:b/>
          <w:noProof/>
        </w:rPr>
        <w:t>N.B</w:t>
      </w:r>
      <w:r>
        <w:rPr>
          <w:noProof/>
        </w:rPr>
        <w:t>: penser à se déconnecter – reconnecter sur chaque serveur</w:t>
      </w:r>
    </w:p>
    <w:p w:rsidR="005034F5" w:rsidRPr="003F1A80" w:rsidRDefault="005034F5" w:rsidP="005034F5">
      <w:pPr>
        <w:pStyle w:val="Titre2"/>
      </w:pPr>
      <w:bookmarkStart w:id="48" w:name="_Toc482293877"/>
      <w:bookmarkStart w:id="49" w:name="_Toc62054610"/>
      <w:bookmarkStart w:id="50" w:name="_Toc62470314"/>
      <w:r>
        <w:lastRenderedPageBreak/>
        <w:t xml:space="preserve">Migration (Déplacement) de la </w:t>
      </w:r>
      <w:proofErr w:type="gramStart"/>
      <w:r>
        <w:t>VM</w:t>
      </w:r>
      <w:r w:rsidRPr="003F1A80">
        <w:t>:</w:t>
      </w:r>
      <w:bookmarkEnd w:id="48"/>
      <w:bookmarkEnd w:id="49"/>
      <w:bookmarkEnd w:id="50"/>
      <w:proofErr w:type="gramEnd"/>
    </w:p>
    <w:p w:rsidR="005034F5" w:rsidRDefault="005034F5" w:rsidP="005034F5">
      <w:pPr>
        <w:pStyle w:val="Retraitcorpsdetexte2"/>
        <w:rPr>
          <w:noProof/>
        </w:rPr>
      </w:pPr>
      <w:r>
        <w:rPr>
          <w:noProof/>
        </w:rPr>
        <w:t xml:space="preserve">soit une </w:t>
      </w:r>
      <w:r w:rsidRPr="00C00D8C">
        <w:rPr>
          <w:rFonts w:ascii="Arial" w:hAnsi="Arial" w:cs="Arial"/>
          <w:b/>
          <w:noProof/>
        </w:rPr>
        <w:t>Vm v-srv-wsus</w:t>
      </w:r>
      <w:r>
        <w:rPr>
          <w:noProof/>
        </w:rPr>
        <w:t xml:space="preserve"> placée sur un serveur </w:t>
      </w:r>
      <w:r w:rsidRPr="00C00D8C">
        <w:rPr>
          <w:rFonts w:ascii="Arial" w:hAnsi="Arial" w:cs="Arial"/>
          <w:b/>
          <w:noProof/>
        </w:rPr>
        <w:t>SRV-V2</w:t>
      </w:r>
      <w:r>
        <w:rPr>
          <w:noProof/>
        </w:rPr>
        <w:t xml:space="preserve"> </w:t>
      </w:r>
    </w:p>
    <w:p w:rsidR="005034F5" w:rsidRDefault="005034F5" w:rsidP="005034F5">
      <w:pPr>
        <w:pStyle w:val="Retraitcorpsdetexte2"/>
        <w:ind w:left="1418"/>
        <w:rPr>
          <w:noProof/>
        </w:rPr>
      </w:pPr>
      <w:r>
        <w:rPr>
          <w:noProof/>
        </w:rPr>
        <w:drawing>
          <wp:inline distT="0" distB="0" distL="0" distR="0" wp14:anchorId="3A12CF8A" wp14:editId="7EB0C66F">
            <wp:extent cx="4695825" cy="1190625"/>
            <wp:effectExtent l="0" t="0" r="9525" b="9525"/>
            <wp:docPr id="3972" name="Imag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95825" cy="1190625"/>
                    </a:xfrm>
                    <a:prstGeom prst="rect">
                      <a:avLst/>
                    </a:prstGeom>
                    <a:noFill/>
                    <a:ln>
                      <a:noFill/>
                    </a:ln>
                  </pic:spPr>
                </pic:pic>
              </a:graphicData>
            </a:graphic>
          </wp:inline>
        </w:drawing>
      </w:r>
    </w:p>
    <w:p w:rsidR="005034F5" w:rsidRDefault="005034F5" w:rsidP="005034F5">
      <w:pPr>
        <w:pStyle w:val="Retraitcorpsdetexte2"/>
        <w:rPr>
          <w:noProof/>
        </w:rPr>
      </w:pPr>
      <w:r>
        <w:rPr>
          <w:noProof/>
        </w:rPr>
        <w:t xml:space="preserve">On souhaite la basculer – transferer sur un serveur </w:t>
      </w:r>
      <w:r w:rsidRPr="00720318">
        <w:rPr>
          <w:b/>
          <w:noProof/>
        </w:rPr>
        <w:t>SRV-V1</w:t>
      </w:r>
      <w:r>
        <w:rPr>
          <w:noProof/>
        </w:rPr>
        <w:t>:</w:t>
      </w:r>
    </w:p>
    <w:p w:rsidR="005034F5" w:rsidRDefault="005034F5" w:rsidP="005034F5">
      <w:pPr>
        <w:pStyle w:val="Retraitcorpsdetexte2"/>
        <w:ind w:left="1417"/>
        <w:rPr>
          <w:noProof/>
        </w:rPr>
      </w:pPr>
      <w:r>
        <w:rPr>
          <w:noProof/>
        </w:rPr>
        <w:drawing>
          <wp:inline distT="0" distB="0" distL="0" distR="0" wp14:anchorId="5EB98057" wp14:editId="0D7D78BA">
            <wp:extent cx="3429000" cy="914400"/>
            <wp:effectExtent l="0" t="0" r="0" b="0"/>
            <wp:docPr id="3973" name="Imag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0" cy="914400"/>
                    </a:xfrm>
                    <a:prstGeom prst="rect">
                      <a:avLst/>
                    </a:prstGeom>
                    <a:noFill/>
                    <a:ln>
                      <a:noFill/>
                    </a:ln>
                  </pic:spPr>
                </pic:pic>
              </a:graphicData>
            </a:graphic>
          </wp:inline>
        </w:drawing>
      </w:r>
    </w:p>
    <w:p w:rsidR="005034F5" w:rsidRDefault="005034F5" w:rsidP="005034F5">
      <w:pPr>
        <w:pStyle w:val="Retraitcorpsdetexte2"/>
        <w:rPr>
          <w:noProof/>
        </w:rPr>
      </w:pPr>
    </w:p>
    <w:p w:rsidR="005034F5" w:rsidRDefault="005034F5" w:rsidP="005034F5">
      <w:pPr>
        <w:pStyle w:val="Retraitcorpsdetexte2"/>
        <w:rPr>
          <w:noProof/>
        </w:rPr>
      </w:pPr>
      <w:r>
        <w:rPr>
          <w:noProof/>
        </w:rPr>
        <w:t xml:space="preserve">On se place sur la VM à déplacer, demander clic droit / </w:t>
      </w:r>
      <w:r w:rsidRPr="00D46BED">
        <w:rPr>
          <w:rFonts w:ascii="Arial" w:hAnsi="Arial" w:cs="Arial"/>
          <w:b/>
          <w:noProof/>
        </w:rPr>
        <w:t>déplacer…</w:t>
      </w:r>
    </w:p>
    <w:p w:rsidR="005034F5" w:rsidRDefault="005034F5" w:rsidP="005034F5">
      <w:pPr>
        <w:pStyle w:val="Retraitcorpsdetexte2"/>
        <w:rPr>
          <w:noProof/>
        </w:rPr>
      </w:pPr>
    </w:p>
    <w:p w:rsidR="005034F5" w:rsidRDefault="005034F5" w:rsidP="005034F5">
      <w:pPr>
        <w:pStyle w:val="Retraitcorpsdetexte2"/>
        <w:rPr>
          <w:noProof/>
        </w:rPr>
      </w:pPr>
      <w:r>
        <w:rPr>
          <w:noProof/>
        </w:rPr>
        <w:t xml:space="preserve">On demande </w:t>
      </w:r>
      <w:r w:rsidRPr="00F47A8F">
        <w:rPr>
          <w:rFonts w:ascii="Arial" w:hAnsi="Arial" w:cs="Arial"/>
          <w:b/>
          <w:noProof/>
        </w:rPr>
        <w:t>Déplacer l'ordinateur virtuel</w:t>
      </w:r>
    </w:p>
    <w:p w:rsidR="005034F5" w:rsidRDefault="005034F5" w:rsidP="005034F5">
      <w:pPr>
        <w:pStyle w:val="Retraitcorpsdetexte2"/>
        <w:ind w:left="1417"/>
        <w:rPr>
          <w:noProof/>
        </w:rPr>
      </w:pPr>
      <w:r>
        <w:rPr>
          <w:noProof/>
        </w:rPr>
        <w:drawing>
          <wp:inline distT="0" distB="0" distL="0" distR="0" wp14:anchorId="218D395C" wp14:editId="41DE4455">
            <wp:extent cx="5124450" cy="1838325"/>
            <wp:effectExtent l="0" t="0" r="0" b="9525"/>
            <wp:docPr id="3974" name="Imag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24450" cy="1838325"/>
                    </a:xfrm>
                    <a:prstGeom prst="rect">
                      <a:avLst/>
                    </a:prstGeom>
                    <a:noFill/>
                    <a:ln>
                      <a:noFill/>
                    </a:ln>
                  </pic:spPr>
                </pic:pic>
              </a:graphicData>
            </a:graphic>
          </wp:inline>
        </w:drawing>
      </w:r>
    </w:p>
    <w:p w:rsidR="005034F5" w:rsidRDefault="005034F5" w:rsidP="005034F5">
      <w:pPr>
        <w:pStyle w:val="Retraitcorpsdetexte2"/>
        <w:rPr>
          <w:noProof/>
        </w:rPr>
      </w:pPr>
    </w:p>
    <w:p w:rsidR="005034F5" w:rsidRDefault="005034F5" w:rsidP="005034F5">
      <w:pPr>
        <w:pStyle w:val="Retraitcorpsdetexte2"/>
        <w:rPr>
          <w:noProof/>
        </w:rPr>
      </w:pPr>
      <w:r>
        <w:rPr>
          <w:noProof/>
        </w:rPr>
        <w:t>Puis on choisit l'hôte Hyper-V de destination</w:t>
      </w:r>
    </w:p>
    <w:p w:rsidR="005034F5" w:rsidRDefault="005034F5" w:rsidP="005034F5">
      <w:pPr>
        <w:pStyle w:val="Retraitcorpsdetexte2"/>
        <w:ind w:left="1418"/>
        <w:rPr>
          <w:noProof/>
        </w:rPr>
      </w:pPr>
      <w:r>
        <w:rPr>
          <w:noProof/>
        </w:rPr>
        <w:drawing>
          <wp:inline distT="0" distB="0" distL="0" distR="0" wp14:anchorId="06F0366B" wp14:editId="48644990">
            <wp:extent cx="5124450" cy="1552575"/>
            <wp:effectExtent l="0" t="0" r="0" b="9525"/>
            <wp:docPr id="3975" name="Imag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24450" cy="1552575"/>
                    </a:xfrm>
                    <a:prstGeom prst="rect">
                      <a:avLst/>
                    </a:prstGeom>
                    <a:noFill/>
                    <a:ln>
                      <a:noFill/>
                    </a:ln>
                  </pic:spPr>
                </pic:pic>
              </a:graphicData>
            </a:graphic>
          </wp:inline>
        </w:drawing>
      </w:r>
      <w:r w:rsidRPr="00F47A8F">
        <w:rPr>
          <w:noProof/>
        </w:rPr>
        <w:t xml:space="preserve"> </w:t>
      </w:r>
    </w:p>
    <w:p w:rsidR="005034F5" w:rsidRPr="00F47A8F" w:rsidRDefault="005034F5" w:rsidP="005034F5">
      <w:pPr>
        <w:pStyle w:val="Retraitcorpsdetexte2"/>
        <w:rPr>
          <w:b/>
          <w:noProof/>
        </w:rPr>
      </w:pPr>
      <w:r>
        <w:rPr>
          <w:noProof/>
        </w:rPr>
        <w:br w:type="page"/>
      </w:r>
      <w:r>
        <w:rPr>
          <w:noProof/>
        </w:rPr>
        <w:lastRenderedPageBreak/>
        <w:t>Puis on choisit de mettre tous les fichiers au même endroit (conseillé)</w:t>
      </w:r>
    </w:p>
    <w:p w:rsidR="005034F5" w:rsidRDefault="005034F5" w:rsidP="005034F5">
      <w:pPr>
        <w:ind w:left="1418"/>
      </w:pPr>
      <w:r>
        <w:rPr>
          <w:noProof/>
        </w:rPr>
        <w:drawing>
          <wp:inline distT="0" distB="0" distL="0" distR="0" wp14:anchorId="4A66F6F9" wp14:editId="6B1D8A3E">
            <wp:extent cx="5124450" cy="2028825"/>
            <wp:effectExtent l="0" t="0" r="0" b="9525"/>
            <wp:docPr id="3976" name="Image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24450" cy="2028825"/>
                    </a:xfrm>
                    <a:prstGeom prst="rect">
                      <a:avLst/>
                    </a:prstGeom>
                    <a:noFill/>
                    <a:ln>
                      <a:noFill/>
                    </a:ln>
                  </pic:spPr>
                </pic:pic>
              </a:graphicData>
            </a:graphic>
          </wp:inline>
        </w:drawing>
      </w:r>
    </w:p>
    <w:p w:rsidR="005034F5" w:rsidRDefault="005034F5" w:rsidP="005034F5">
      <w:pPr>
        <w:pStyle w:val="Retraitcorpsdetexte2"/>
        <w:rPr>
          <w:noProof/>
        </w:rPr>
      </w:pPr>
    </w:p>
    <w:p w:rsidR="005034F5" w:rsidRDefault="005034F5" w:rsidP="005034F5">
      <w:pPr>
        <w:pStyle w:val="Retraitcorpsdetexte2"/>
        <w:rPr>
          <w:noProof/>
        </w:rPr>
      </w:pPr>
      <w:r>
        <w:rPr>
          <w:noProof/>
        </w:rPr>
        <w:t>Et on choisit cet endroit</w:t>
      </w:r>
    </w:p>
    <w:p w:rsidR="005034F5" w:rsidRDefault="005034F5" w:rsidP="005034F5">
      <w:pPr>
        <w:pStyle w:val="Retraitcorpsdetexte2"/>
        <w:ind w:left="1418"/>
        <w:rPr>
          <w:noProof/>
        </w:rPr>
      </w:pPr>
      <w:r>
        <w:rPr>
          <w:noProof/>
        </w:rPr>
        <w:drawing>
          <wp:inline distT="0" distB="0" distL="0" distR="0" wp14:anchorId="674D59EB" wp14:editId="1D7F6DB5">
            <wp:extent cx="5124450" cy="1828800"/>
            <wp:effectExtent l="0" t="0" r="0" b="0"/>
            <wp:docPr id="3977" name="Imag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24450" cy="1828800"/>
                    </a:xfrm>
                    <a:prstGeom prst="rect">
                      <a:avLst/>
                    </a:prstGeom>
                    <a:noFill/>
                    <a:ln>
                      <a:noFill/>
                    </a:ln>
                  </pic:spPr>
                </pic:pic>
              </a:graphicData>
            </a:graphic>
          </wp:inline>
        </w:drawing>
      </w:r>
    </w:p>
    <w:p w:rsidR="005034F5" w:rsidRDefault="005034F5" w:rsidP="005034F5">
      <w:pPr>
        <w:pStyle w:val="Retraitcorpsdetexte2"/>
        <w:rPr>
          <w:noProof/>
        </w:rPr>
      </w:pPr>
      <w:r>
        <w:rPr>
          <w:noProof/>
        </w:rPr>
        <w:t>Et on confirme</w:t>
      </w:r>
    </w:p>
    <w:p w:rsidR="005034F5" w:rsidRDefault="005034F5" w:rsidP="005034F5">
      <w:pPr>
        <w:pStyle w:val="Retraitcorpsdetexte2"/>
        <w:ind w:left="1418"/>
        <w:rPr>
          <w:noProof/>
        </w:rPr>
      </w:pPr>
      <w:r>
        <w:rPr>
          <w:noProof/>
        </w:rPr>
        <w:drawing>
          <wp:inline distT="0" distB="0" distL="0" distR="0" wp14:anchorId="3CA06A5B" wp14:editId="711D0856">
            <wp:extent cx="5124450" cy="3810000"/>
            <wp:effectExtent l="0" t="0" r="0" b="0"/>
            <wp:docPr id="3978" name="Image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4450" cy="3810000"/>
                    </a:xfrm>
                    <a:prstGeom prst="rect">
                      <a:avLst/>
                    </a:prstGeom>
                    <a:noFill/>
                    <a:ln>
                      <a:noFill/>
                    </a:ln>
                  </pic:spPr>
                </pic:pic>
              </a:graphicData>
            </a:graphic>
          </wp:inline>
        </w:drawing>
      </w:r>
    </w:p>
    <w:p w:rsidR="005034F5" w:rsidRDefault="005034F5" w:rsidP="005034F5">
      <w:pPr>
        <w:pStyle w:val="Retraitcorpsdetexte2"/>
        <w:rPr>
          <w:noProof/>
        </w:rPr>
      </w:pPr>
    </w:p>
    <w:p w:rsidR="005034F5" w:rsidRDefault="005034F5" w:rsidP="005034F5">
      <w:pPr>
        <w:pStyle w:val="Retraitcorpsdetexte2"/>
        <w:rPr>
          <w:noProof/>
        </w:rPr>
      </w:pPr>
      <w:r>
        <w:rPr>
          <w:noProof/>
        </w:rPr>
        <w:lastRenderedPageBreak/>
        <w:t>On peut visualiser dans la console que le déplacement est initié</w:t>
      </w:r>
    </w:p>
    <w:p w:rsidR="005034F5" w:rsidRDefault="005034F5" w:rsidP="005034F5">
      <w:pPr>
        <w:pStyle w:val="Retraitcorpsdetexte2"/>
        <w:ind w:left="1418"/>
        <w:rPr>
          <w:noProof/>
        </w:rPr>
      </w:pPr>
      <w:r>
        <w:rPr>
          <w:noProof/>
        </w:rPr>
        <mc:AlternateContent>
          <mc:Choice Requires="wps">
            <w:drawing>
              <wp:anchor distT="0" distB="0" distL="114300" distR="114300" simplePos="0" relativeHeight="251888640" behindDoc="0" locked="0" layoutInCell="1" allowOverlap="1" wp14:anchorId="01D5BEF0" wp14:editId="000A9BB0">
                <wp:simplePos x="0" y="0"/>
                <wp:positionH relativeFrom="column">
                  <wp:posOffset>4774565</wp:posOffset>
                </wp:positionH>
                <wp:positionV relativeFrom="paragraph">
                  <wp:posOffset>26035</wp:posOffset>
                </wp:positionV>
                <wp:extent cx="0" cy="828675"/>
                <wp:effectExtent l="76200" t="0" r="76200" b="47625"/>
                <wp:wrapNone/>
                <wp:docPr id="220" name="Connecteur droit avec flèche 220"/>
                <wp:cNvGraphicFramePr/>
                <a:graphic xmlns:a="http://schemas.openxmlformats.org/drawingml/2006/main">
                  <a:graphicData uri="http://schemas.microsoft.com/office/word/2010/wordprocessingShape">
                    <wps:wsp>
                      <wps:cNvCnPr/>
                      <wps:spPr>
                        <a:xfrm>
                          <a:off x="0" y="0"/>
                          <a:ext cx="0" cy="8286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type w14:anchorId="25F9C07A" id="_x0000_t32" coordsize="21600,21600" o:spt="32" o:oned="t" path="m,l21600,21600e" filled="f">
                <v:path arrowok="t" fillok="f" o:connecttype="none"/>
                <o:lock v:ext="edit" shapetype="t"/>
              </v:shapetype>
              <v:shape id="Connecteur droit avec flèche 220" o:spid="_x0000_s1026" type="#_x0000_t32" style="position:absolute;margin-left:375.95pt;margin-top:2.05pt;width:0;height:65.2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">
                <v:stroke endarrow="block"/>
              </v:shape>
            </w:pict>
          </mc:Fallback>
        </mc:AlternateContent>
      </w:r>
      <w:r>
        <w:rPr>
          <w:noProof/>
        </w:rPr>
        <w:drawing>
          <wp:inline distT="0" distB="0" distL="0" distR="0" wp14:anchorId="32035FA5" wp14:editId="467909F6">
            <wp:extent cx="5200650" cy="1314450"/>
            <wp:effectExtent l="0" t="0" r="0" b="0"/>
            <wp:docPr id="3979" name="Image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00650" cy="1314450"/>
                    </a:xfrm>
                    <a:prstGeom prst="rect">
                      <a:avLst/>
                    </a:prstGeom>
                    <a:noFill/>
                    <a:ln>
                      <a:noFill/>
                    </a:ln>
                  </pic:spPr>
                </pic:pic>
              </a:graphicData>
            </a:graphic>
          </wp:inline>
        </w:drawing>
      </w:r>
    </w:p>
    <w:p w:rsidR="005034F5" w:rsidRPr="00C528A4" w:rsidRDefault="005034F5" w:rsidP="005034F5">
      <w:pPr>
        <w:pStyle w:val="Retraitcorpsdetexte2"/>
        <w:rPr>
          <w:noProof/>
        </w:rPr>
      </w:pPr>
    </w:p>
    <w:p w:rsidR="005034F5" w:rsidRPr="003F1A80" w:rsidRDefault="005034F5" w:rsidP="005034F5">
      <w:pPr>
        <w:pStyle w:val="Titre2"/>
      </w:pPr>
      <w:bookmarkStart w:id="51" w:name="_Toc482293878"/>
      <w:bookmarkStart w:id="52" w:name="_Toc62054611"/>
      <w:bookmarkStart w:id="53" w:name="_Toc62470315"/>
      <w:r>
        <w:t xml:space="preserve">Kerberos et option de Délégation </w:t>
      </w:r>
      <w:proofErr w:type="gramStart"/>
      <w:r>
        <w:t>Contrainte</w:t>
      </w:r>
      <w:r w:rsidRPr="003F1A80">
        <w:t>:</w:t>
      </w:r>
      <w:bookmarkEnd w:id="51"/>
      <w:bookmarkEnd w:id="52"/>
      <w:bookmarkEnd w:id="53"/>
      <w:proofErr w:type="gramEnd"/>
    </w:p>
    <w:p w:rsidR="005034F5" w:rsidRDefault="005034F5" w:rsidP="005034F5">
      <w:pPr>
        <w:pStyle w:val="Retraitcorpsdetexte2"/>
        <w:rPr>
          <w:noProof/>
        </w:rPr>
      </w:pPr>
      <w:r w:rsidRPr="00195667">
        <w:rPr>
          <w:noProof/>
        </w:rPr>
        <w:t xml:space="preserve">Pour cette fonctionnalité, il faut donc paramétrer les deux serveurs </w:t>
      </w:r>
      <w:r>
        <w:rPr>
          <w:noProof/>
        </w:rPr>
        <w:t>de la même façon</w:t>
      </w:r>
      <w:r w:rsidRPr="00195667">
        <w:rPr>
          <w:noProof/>
        </w:rPr>
        <w:t>.</w:t>
      </w:r>
    </w:p>
    <w:p w:rsidR="005034F5" w:rsidRPr="007A69AC" w:rsidRDefault="005034F5" w:rsidP="005034F5">
      <w:pPr>
        <w:pStyle w:val="Retraitcorpsdetexte2"/>
        <w:rPr>
          <w:noProof/>
        </w:rPr>
      </w:pPr>
      <w:r>
        <w:rPr>
          <w:noProof/>
        </w:rPr>
        <w:t xml:space="preserve">Pour ne plus utiliser </w:t>
      </w:r>
      <w:r w:rsidRPr="00E1059E">
        <w:rPr>
          <w:rFonts w:ascii="Arial" w:hAnsi="Arial" w:cs="Arial"/>
          <w:b/>
          <w:noProof/>
        </w:rPr>
        <w:t>CredSSP</w:t>
      </w:r>
      <w:r>
        <w:rPr>
          <w:rFonts w:ascii="Arial" w:hAnsi="Arial" w:cs="Arial"/>
          <w:b/>
          <w:noProof/>
        </w:rPr>
        <w:t xml:space="preserve"> </w:t>
      </w:r>
      <w:r w:rsidRPr="006970A6">
        <w:rPr>
          <w:noProof/>
        </w:rPr>
        <w:t>mais</w:t>
      </w:r>
      <w:r>
        <w:rPr>
          <w:rFonts w:ascii="Arial" w:hAnsi="Arial" w:cs="Arial"/>
          <w:b/>
          <w:noProof/>
        </w:rPr>
        <w:t xml:space="preserve"> Kerberos </w:t>
      </w:r>
      <w:r>
        <w:rPr>
          <w:noProof/>
        </w:rPr>
        <w:t xml:space="preserve"> (et il faudra gérer la délégation contrainte) on demande dans les </w:t>
      </w:r>
      <w:r w:rsidRPr="00E1620E">
        <w:rPr>
          <w:rFonts w:ascii="Arial" w:hAnsi="Arial" w:cs="Arial"/>
          <w:b/>
          <w:noProof/>
        </w:rPr>
        <w:t>paramètres Hyper-V / Migration dynamique</w:t>
      </w:r>
      <w:r>
        <w:rPr>
          <w:rFonts w:ascii="Arial" w:hAnsi="Arial" w:cs="Arial"/>
          <w:b/>
          <w:noProof/>
        </w:rPr>
        <w:t xml:space="preserve"> / Fonctionnalités avancées / Utiliser Kerberos</w:t>
      </w:r>
    </w:p>
    <w:p w:rsidR="005034F5" w:rsidRDefault="005034F5" w:rsidP="005034F5">
      <w:pPr>
        <w:pStyle w:val="Retraitcorpsdetexte2"/>
        <w:rPr>
          <w:noProof/>
        </w:rPr>
      </w:pPr>
    </w:p>
    <w:p w:rsidR="005034F5" w:rsidRDefault="005034F5" w:rsidP="005034F5">
      <w:pPr>
        <w:pStyle w:val="Retraitcorpsdetexte2"/>
        <w:rPr>
          <w:noProof/>
        </w:rPr>
      </w:pPr>
      <w:r>
        <w:rPr>
          <w:noProof/>
        </w:rPr>
        <w:t>Sur SRV-V2</w:t>
      </w:r>
    </w:p>
    <w:p w:rsidR="005034F5" w:rsidRDefault="005034F5" w:rsidP="005034F5">
      <w:pPr>
        <w:ind w:left="1418"/>
        <w:rPr>
          <w:noProof/>
        </w:rPr>
      </w:pPr>
      <w:r>
        <w:rPr>
          <w:noProof/>
        </w:rPr>
        <w:drawing>
          <wp:inline distT="0" distB="0" distL="0" distR="0" wp14:anchorId="2C80071C" wp14:editId="469D8C25">
            <wp:extent cx="5314950" cy="1885950"/>
            <wp:effectExtent l="0" t="0" r="0" b="0"/>
            <wp:docPr id="3980" name="Image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14950" cy="1885950"/>
                    </a:xfrm>
                    <a:prstGeom prst="rect">
                      <a:avLst/>
                    </a:prstGeom>
                    <a:noFill/>
                    <a:ln>
                      <a:noFill/>
                    </a:ln>
                  </pic:spPr>
                </pic:pic>
              </a:graphicData>
            </a:graphic>
          </wp:inline>
        </w:drawing>
      </w:r>
    </w:p>
    <w:p w:rsidR="005034F5" w:rsidRDefault="005034F5" w:rsidP="005034F5"/>
    <w:p w:rsidR="005034F5" w:rsidRDefault="005034F5" w:rsidP="005034F5">
      <w:r>
        <w:t>Et aussi SRV-V1</w:t>
      </w:r>
    </w:p>
    <w:p w:rsidR="005034F5" w:rsidRDefault="005034F5" w:rsidP="005034F5">
      <w:pPr>
        <w:ind w:left="1418"/>
      </w:pPr>
      <w:r>
        <w:rPr>
          <w:noProof/>
        </w:rPr>
        <w:drawing>
          <wp:inline distT="0" distB="0" distL="0" distR="0" wp14:anchorId="25165284" wp14:editId="64685B15">
            <wp:extent cx="5610225" cy="1885950"/>
            <wp:effectExtent l="0" t="0" r="9525" b="0"/>
            <wp:docPr id="3981" name="Imag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0225" cy="1885950"/>
                    </a:xfrm>
                    <a:prstGeom prst="rect">
                      <a:avLst/>
                    </a:prstGeom>
                    <a:noFill/>
                    <a:ln>
                      <a:noFill/>
                    </a:ln>
                  </pic:spPr>
                </pic:pic>
              </a:graphicData>
            </a:graphic>
          </wp:inline>
        </w:drawing>
      </w:r>
    </w:p>
    <w:p w:rsidR="005034F5" w:rsidRDefault="005034F5" w:rsidP="005034F5"/>
    <w:p w:rsidR="005034F5" w:rsidRDefault="005034F5" w:rsidP="005034F5">
      <w:r>
        <w:t>On</w:t>
      </w:r>
      <w:r w:rsidRPr="005C56F5">
        <w:t xml:space="preserve"> </w:t>
      </w:r>
      <w:r>
        <w:t>peut</w:t>
      </w:r>
      <w:r w:rsidRPr="005C56F5">
        <w:t xml:space="preserve"> permettre au serveur Hyper</w:t>
      </w:r>
      <w:r>
        <w:t>-V SRV-V2</w:t>
      </w:r>
      <w:r w:rsidRPr="005C56F5">
        <w:t xml:space="preserve"> de faire de la </w:t>
      </w:r>
      <w:r w:rsidRPr="00243F8C">
        <w:rPr>
          <w:rFonts w:ascii="Arial" w:hAnsi="Arial" w:cs="Arial"/>
          <w:b/>
        </w:rPr>
        <w:t>délégation contrainte</w:t>
      </w:r>
      <w:r w:rsidRPr="005C56F5">
        <w:t xml:space="preserve"> vers le serveur Hyper</w:t>
      </w:r>
      <w:r>
        <w:t>-V SRV-V1</w:t>
      </w:r>
      <w:r w:rsidRPr="005C56F5">
        <w:t>.</w:t>
      </w:r>
      <w:r>
        <w:t xml:space="preserve"> Et respectivement l'inverse</w:t>
      </w:r>
    </w:p>
    <w:p w:rsidR="005034F5" w:rsidRDefault="005034F5" w:rsidP="005034F5"/>
    <w:p w:rsidR="005034F5" w:rsidRDefault="005034F5" w:rsidP="005034F5">
      <w:r w:rsidRPr="005C56F5">
        <w:t xml:space="preserve">Pour cela il faut lancer la mmc </w:t>
      </w:r>
      <w:r>
        <w:rPr>
          <w:rFonts w:ascii="Arial" w:hAnsi="Arial" w:cs="Arial"/>
          <w:b/>
        </w:rPr>
        <w:t>U</w:t>
      </w:r>
      <w:r w:rsidRPr="00472A01">
        <w:rPr>
          <w:rFonts w:ascii="Arial" w:hAnsi="Arial" w:cs="Arial"/>
          <w:b/>
        </w:rPr>
        <w:t>tilisateur et ordinateurs A</w:t>
      </w:r>
      <w:r>
        <w:rPr>
          <w:rFonts w:ascii="Arial" w:hAnsi="Arial" w:cs="Arial"/>
          <w:b/>
        </w:rPr>
        <w:t xml:space="preserve">ctive </w:t>
      </w:r>
      <w:r w:rsidRPr="00472A01">
        <w:rPr>
          <w:rFonts w:ascii="Arial" w:hAnsi="Arial" w:cs="Arial"/>
          <w:b/>
        </w:rPr>
        <w:t>D</w:t>
      </w:r>
      <w:r>
        <w:rPr>
          <w:rFonts w:ascii="Arial" w:hAnsi="Arial" w:cs="Arial"/>
          <w:b/>
        </w:rPr>
        <w:t>irectory</w:t>
      </w:r>
      <w:r w:rsidRPr="005C56F5">
        <w:t>.</w:t>
      </w:r>
    </w:p>
    <w:p w:rsidR="005034F5" w:rsidRDefault="005034F5" w:rsidP="005034F5">
      <w:pPr>
        <w:ind w:left="1418"/>
        <w:rPr>
          <w:noProof/>
        </w:rPr>
      </w:pPr>
      <w:r>
        <w:rPr>
          <w:noProof/>
        </w:rPr>
        <w:lastRenderedPageBreak/>
        <w:drawing>
          <wp:inline distT="0" distB="0" distL="0" distR="0" wp14:anchorId="127B1943" wp14:editId="1784D0A5">
            <wp:extent cx="4772025" cy="4238625"/>
            <wp:effectExtent l="0" t="0" r="9525" b="9525"/>
            <wp:docPr id="3982" name="Imag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2025" cy="4238625"/>
                    </a:xfrm>
                    <a:prstGeom prst="rect">
                      <a:avLst/>
                    </a:prstGeom>
                    <a:noFill/>
                    <a:ln>
                      <a:noFill/>
                    </a:ln>
                  </pic:spPr>
                </pic:pic>
              </a:graphicData>
            </a:graphic>
          </wp:inline>
        </w:drawing>
      </w:r>
    </w:p>
    <w:p w:rsidR="005034F5" w:rsidRDefault="005034F5" w:rsidP="005034F5">
      <w:r w:rsidRPr="00A12189">
        <w:rPr>
          <w:b/>
        </w:rPr>
        <w:t>N.B</w:t>
      </w:r>
      <w:r>
        <w:t xml:space="preserve">: les services à autoriser au minimum sont </w:t>
      </w:r>
    </w:p>
    <w:p w:rsidR="005034F5" w:rsidRPr="005C56F5" w:rsidRDefault="005034F5" w:rsidP="005034F5">
      <w:r>
        <w:rPr>
          <w:noProof/>
        </w:rPr>
        <w:drawing>
          <wp:inline distT="0" distB="0" distL="0" distR="0" wp14:anchorId="5D451159" wp14:editId="3DB76125">
            <wp:extent cx="5972175" cy="695325"/>
            <wp:effectExtent l="0" t="0" r="9525" b="9525"/>
            <wp:docPr id="3983" name="Imag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2175" cy="695325"/>
                    </a:xfrm>
                    <a:prstGeom prst="rect">
                      <a:avLst/>
                    </a:prstGeom>
                    <a:noFill/>
                    <a:ln>
                      <a:noFill/>
                    </a:ln>
                  </pic:spPr>
                </pic:pic>
              </a:graphicData>
            </a:graphic>
          </wp:inline>
        </w:drawing>
      </w:r>
    </w:p>
    <w:p w:rsidR="005034F5" w:rsidRDefault="005034F5" w:rsidP="005034F5">
      <w:r w:rsidRPr="00A12189">
        <w:rPr>
          <w:b/>
        </w:rPr>
        <w:t>N.B</w:t>
      </w:r>
      <w:r>
        <w:t xml:space="preserve">: </w:t>
      </w:r>
      <w:r w:rsidRPr="005C56F5">
        <w:t xml:space="preserve">Il faut faire la </w:t>
      </w:r>
      <w:r>
        <w:t>délégation</w:t>
      </w:r>
      <w:r w:rsidRPr="005C56F5">
        <w:t xml:space="preserve"> </w:t>
      </w:r>
      <w:r>
        <w:t>sur</w:t>
      </w:r>
      <w:r w:rsidRPr="005C56F5">
        <w:t xml:space="preserve"> les 2 serveur</w:t>
      </w:r>
      <w:r>
        <w:t>s</w:t>
      </w:r>
      <w:r w:rsidRPr="005C56F5">
        <w:t xml:space="preserve"> (</w:t>
      </w:r>
      <w:r>
        <w:t>par exemple</w:t>
      </w:r>
      <w:r w:rsidRPr="005C56F5">
        <w:t xml:space="preserve"> </w:t>
      </w:r>
      <w:r>
        <w:t>SRV-V1</w:t>
      </w:r>
      <w:r w:rsidRPr="005C56F5">
        <w:t xml:space="preserve"> </w:t>
      </w:r>
      <w:proofErr w:type="gramStart"/>
      <w:r>
        <w:t xml:space="preserve">/ </w:t>
      </w:r>
      <w:r w:rsidRPr="005C56F5">
        <w:t xml:space="preserve"> </w:t>
      </w:r>
      <w:r>
        <w:t>SRV</w:t>
      </w:r>
      <w:proofErr w:type="gramEnd"/>
      <w:r>
        <w:t>-V2</w:t>
      </w:r>
      <w:r w:rsidRPr="005C56F5">
        <w:t>).</w:t>
      </w:r>
    </w:p>
    <w:p w:rsidR="005034F5" w:rsidRDefault="005034F5" w:rsidP="005034F5">
      <w:pPr>
        <w:ind w:left="1418"/>
      </w:pPr>
      <w:r>
        <w:rPr>
          <w:noProof/>
        </w:rPr>
        <w:drawing>
          <wp:inline distT="0" distB="0" distL="0" distR="0" wp14:anchorId="3F168BCD" wp14:editId="5EFE1CA0">
            <wp:extent cx="4705350" cy="3505200"/>
            <wp:effectExtent l="0" t="0" r="0" b="0"/>
            <wp:docPr id="3984" name="Imag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3">
                      <a:extLst>
                        <a:ext uri="{28A0092B-C50C-407E-A947-70E740481C1C}">
                          <a14:useLocalDpi xmlns:a14="http://schemas.microsoft.com/office/drawing/2010/main" val="0"/>
                        </a:ext>
                      </a:extLst>
                    </a:blip>
                    <a:srcRect r="1199" b="18942"/>
                    <a:stretch>
                      <a:fillRect/>
                    </a:stretch>
                  </pic:blipFill>
                  <pic:spPr bwMode="auto">
                    <a:xfrm>
                      <a:off x="0" y="0"/>
                      <a:ext cx="4705350" cy="3505200"/>
                    </a:xfrm>
                    <a:prstGeom prst="rect">
                      <a:avLst/>
                    </a:prstGeom>
                    <a:noFill/>
                    <a:ln>
                      <a:noFill/>
                    </a:ln>
                  </pic:spPr>
                </pic:pic>
              </a:graphicData>
            </a:graphic>
          </wp:inline>
        </w:drawing>
      </w:r>
    </w:p>
    <w:p w:rsidR="005034F5" w:rsidRPr="003F1A80" w:rsidRDefault="005034F5" w:rsidP="005034F5">
      <w:pPr>
        <w:pStyle w:val="Titre2"/>
      </w:pPr>
      <w:bookmarkStart w:id="54" w:name="_Toc482293879"/>
      <w:bookmarkStart w:id="55" w:name="_Toc62054612"/>
      <w:bookmarkStart w:id="56" w:name="_Toc62470316"/>
      <w:r>
        <w:lastRenderedPageBreak/>
        <w:t xml:space="preserve">Choix d'un réseau </w:t>
      </w:r>
      <w:proofErr w:type="gramStart"/>
      <w:r>
        <w:t>Séparé</w:t>
      </w:r>
      <w:r w:rsidRPr="003F1A80">
        <w:t>:</w:t>
      </w:r>
      <w:bookmarkEnd w:id="54"/>
      <w:bookmarkEnd w:id="55"/>
      <w:bookmarkEnd w:id="56"/>
      <w:proofErr w:type="gramEnd"/>
    </w:p>
    <w:p w:rsidR="005034F5" w:rsidRDefault="005034F5" w:rsidP="005034F5">
      <w:pPr>
        <w:pStyle w:val="Retraitcorpsdetexte2"/>
        <w:rPr>
          <w:noProof/>
        </w:rPr>
      </w:pPr>
      <w:r w:rsidRPr="00195667">
        <w:rPr>
          <w:noProof/>
        </w:rPr>
        <w:t xml:space="preserve">Pour cette fonctionnalité, il faut donc </w:t>
      </w:r>
      <w:r>
        <w:rPr>
          <w:noProof/>
        </w:rPr>
        <w:t>choisir l'interface réseau à utiliser de chaque coté</w:t>
      </w:r>
    </w:p>
    <w:p w:rsidR="005034F5" w:rsidRDefault="005034F5" w:rsidP="005034F5">
      <w:pPr>
        <w:pStyle w:val="Retraitcorpsdetexte2"/>
        <w:rPr>
          <w:noProof/>
        </w:rPr>
      </w:pPr>
      <w:r>
        <w:rPr>
          <w:noProof/>
        </w:rPr>
        <w:t xml:space="preserve">Cela se fait via les </w:t>
      </w:r>
      <w:r w:rsidRPr="00E1620E">
        <w:rPr>
          <w:rFonts w:ascii="Arial" w:hAnsi="Arial" w:cs="Arial"/>
          <w:b/>
          <w:noProof/>
        </w:rPr>
        <w:t>paramètres Hyper-V / Migration dynamique</w:t>
      </w:r>
      <w:r>
        <w:rPr>
          <w:rFonts w:ascii="Arial" w:hAnsi="Arial" w:cs="Arial"/>
          <w:b/>
          <w:noProof/>
        </w:rPr>
        <w:t xml:space="preserve"> / </w:t>
      </w:r>
      <w:r>
        <w:rPr>
          <w:noProof/>
        </w:rPr>
        <w:t xml:space="preserve">et on spécifie </w:t>
      </w:r>
      <w:r w:rsidRPr="006E25BE">
        <w:rPr>
          <w:rFonts w:ascii="Arial" w:hAnsi="Arial" w:cs="Arial"/>
          <w:b/>
          <w:noProof/>
        </w:rPr>
        <w:t>Utiliser les adresses IP pour les migrations  dynamique</w:t>
      </w:r>
    </w:p>
    <w:p w:rsidR="005034F5" w:rsidRDefault="005034F5" w:rsidP="005034F5">
      <w:pPr>
        <w:pStyle w:val="Retraitcorpsdetexte2"/>
        <w:ind w:firstLine="709"/>
        <w:rPr>
          <w:noProof/>
        </w:rPr>
      </w:pPr>
      <w:r>
        <w:rPr>
          <w:noProof/>
        </w:rPr>
        <w:drawing>
          <wp:inline distT="0" distB="0" distL="0" distR="0" wp14:anchorId="559D0835" wp14:editId="0450AA2E">
            <wp:extent cx="5553075" cy="2495550"/>
            <wp:effectExtent l="0" t="0" r="9525" b="0"/>
            <wp:docPr id="3985" name="Imag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53075" cy="2495550"/>
                    </a:xfrm>
                    <a:prstGeom prst="rect">
                      <a:avLst/>
                    </a:prstGeom>
                    <a:noFill/>
                    <a:ln>
                      <a:noFill/>
                    </a:ln>
                  </pic:spPr>
                </pic:pic>
              </a:graphicData>
            </a:graphic>
          </wp:inline>
        </w:drawing>
      </w:r>
    </w:p>
    <w:p w:rsidR="005034F5" w:rsidRDefault="005034F5" w:rsidP="005034F5">
      <w:r>
        <w:t>Avec par exemple</w:t>
      </w:r>
    </w:p>
    <w:p w:rsidR="005034F5" w:rsidRDefault="005034F5" w:rsidP="005034F5">
      <w:pPr>
        <w:ind w:left="1418"/>
        <w:rPr>
          <w:noProof/>
        </w:rPr>
      </w:pPr>
      <w:r>
        <w:rPr>
          <w:noProof/>
        </w:rPr>
        <w:drawing>
          <wp:inline distT="0" distB="0" distL="0" distR="0" wp14:anchorId="259D60C8" wp14:editId="2196A9BB">
            <wp:extent cx="3629025" cy="1238250"/>
            <wp:effectExtent l="0" t="0" r="9525" b="0"/>
            <wp:docPr id="3986" name="Imag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29025" cy="1238250"/>
                    </a:xfrm>
                    <a:prstGeom prst="rect">
                      <a:avLst/>
                    </a:prstGeom>
                    <a:noFill/>
                    <a:ln>
                      <a:noFill/>
                    </a:ln>
                  </pic:spPr>
                </pic:pic>
              </a:graphicData>
            </a:graphic>
          </wp:inline>
        </w:drawing>
      </w:r>
    </w:p>
    <w:p w:rsidR="005034F5" w:rsidRDefault="005034F5" w:rsidP="005034F5"/>
    <w:p w:rsidR="005034F5" w:rsidRDefault="005034F5" w:rsidP="005034F5">
      <w:r w:rsidRPr="006E25BE">
        <w:rPr>
          <w:b/>
        </w:rPr>
        <w:t>N.B</w:t>
      </w:r>
      <w:r>
        <w:t xml:space="preserve">: encore une fois il est bon de faire ce réglage respectivement </w:t>
      </w:r>
      <w:proofErr w:type="gramStart"/>
      <w:r>
        <w:t>des deux côté</w:t>
      </w:r>
      <w:proofErr w:type="gramEnd"/>
      <w:r>
        <w:t xml:space="preserve"> de la migration, c’est-à-dire sur les 2 serveurs hôtes !</w:t>
      </w:r>
    </w:p>
    <w:p w:rsidR="005034F5" w:rsidRDefault="005034F5" w:rsidP="005034F5"/>
    <w:p w:rsidR="005034F5" w:rsidRDefault="005034F5" w:rsidP="005034F5"/>
    <w:p w:rsidR="005034F5" w:rsidRDefault="005034F5">
      <w:pPr>
        <w:spacing w:before="0"/>
        <w:ind w:left="0"/>
        <w:jc w:val="left"/>
      </w:pPr>
      <w:r>
        <w:br w:type="page"/>
      </w:r>
    </w:p>
    <w:sectPr w:rsidR="005034F5" w:rsidSect="002659B2">
      <w:footerReference w:type="default" r:id="rId56"/>
      <w:pgSz w:w="11907" w:h="16840" w:code="9"/>
      <w:pgMar w:top="709" w:right="851" w:bottom="851" w:left="851" w:header="720" w:footer="3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62E5" w:rsidRDefault="005062E5" w:rsidP="00976A34">
      <w:r>
        <w:separator/>
      </w:r>
    </w:p>
  </w:endnote>
  <w:endnote w:type="continuationSeparator" w:id="0">
    <w:p w:rsidR="005062E5" w:rsidRDefault="005062E5" w:rsidP="00976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19" w:type="dxa"/>
      <w:tblBorders>
        <w:top w:val="single" w:sz="4" w:space="0" w:color="auto"/>
      </w:tblBorders>
      <w:tblLayout w:type="fixed"/>
      <w:tblCellMar>
        <w:left w:w="70" w:type="dxa"/>
        <w:right w:w="70" w:type="dxa"/>
      </w:tblCellMar>
      <w:tblLook w:val="0000" w:firstRow="0" w:lastRow="0" w:firstColumn="0" w:lastColumn="0" w:noHBand="0" w:noVBand="0"/>
    </w:tblPr>
    <w:tblGrid>
      <w:gridCol w:w="950"/>
      <w:gridCol w:w="1100"/>
      <w:gridCol w:w="3862"/>
      <w:gridCol w:w="2738"/>
      <w:gridCol w:w="1569"/>
    </w:tblGrid>
    <w:tr w:rsidR="009C1048" w:rsidTr="00B93392">
      <w:tc>
        <w:tcPr>
          <w:tcW w:w="950" w:type="dxa"/>
        </w:tcPr>
        <w:p w:rsidR="009C1048" w:rsidRDefault="009C1048" w:rsidP="006478EF">
          <w:pPr>
            <w:pStyle w:val="Pieddepage"/>
            <w:spacing w:before="60"/>
            <w:ind w:left="0"/>
            <w:jc w:val="left"/>
          </w:pPr>
          <w:r w:rsidRPr="005F1AB1">
            <w:rPr>
              <w:noProof/>
            </w:rPr>
            <w:drawing>
              <wp:inline distT="0" distB="0" distL="0" distR="0" wp14:anchorId="1101D20C" wp14:editId="0DE3D680">
                <wp:extent cx="400050" cy="400050"/>
                <wp:effectExtent l="0" t="0" r="0" b="0"/>
                <wp:docPr id="757"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1100" w:type="dxa"/>
        </w:tcPr>
        <w:p w:rsidR="009C1048" w:rsidRDefault="009C1048" w:rsidP="006478EF">
          <w:pPr>
            <w:pStyle w:val="Pieddepage"/>
            <w:spacing w:before="60"/>
            <w:ind w:left="0"/>
            <w:jc w:val="left"/>
          </w:pPr>
          <w:r>
            <w:rPr>
              <w:noProof/>
            </w:rPr>
            <w:drawing>
              <wp:inline distT="0" distB="0" distL="0" distR="0" wp14:anchorId="78A8B28E" wp14:editId="7AD6EB6B">
                <wp:extent cx="477520" cy="388620"/>
                <wp:effectExtent l="0" t="0" r="0" b="0"/>
                <wp:docPr id="38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520" cy="388620"/>
                        </a:xfrm>
                        <a:prstGeom prst="rect">
                          <a:avLst/>
                        </a:prstGeom>
                        <a:noFill/>
                        <a:ln>
                          <a:noFill/>
                        </a:ln>
                      </pic:spPr>
                    </pic:pic>
                  </a:graphicData>
                </a:graphic>
              </wp:inline>
            </w:drawing>
          </w:r>
        </w:p>
      </w:tc>
      <w:tc>
        <w:tcPr>
          <w:tcW w:w="3862" w:type="dxa"/>
        </w:tcPr>
        <w:p w:rsidR="009C1048" w:rsidRDefault="009C1048" w:rsidP="00B93392">
          <w:pPr>
            <w:pStyle w:val="Pieddepage"/>
            <w:ind w:left="0"/>
            <w:jc w:val="left"/>
          </w:pPr>
          <w:r>
            <w:rPr>
              <w:b/>
            </w:rPr>
            <w:t xml:space="preserve">Hyper-V Virtualisation Microsoft </w:t>
          </w:r>
          <w:r>
            <w:br/>
          </w:r>
          <w:r>
            <w:rPr>
              <w:sz w:val="16"/>
            </w:rPr>
            <w:t xml:space="preserve">– SYS 30 – </w:t>
          </w:r>
          <w:r w:rsidR="00D56E76">
            <w:rPr>
              <w:sz w:val="16"/>
            </w:rPr>
            <w:t>Copie déplacement VM</w:t>
          </w:r>
          <w:r>
            <w:rPr>
              <w:sz w:val="16"/>
            </w:rPr>
            <w:t>. - ver 3.00 -</w:t>
          </w:r>
        </w:p>
      </w:tc>
      <w:tc>
        <w:tcPr>
          <w:tcW w:w="2738" w:type="dxa"/>
        </w:tcPr>
        <w:p w:rsidR="009C1048" w:rsidRDefault="009C1048" w:rsidP="00B93392">
          <w:pPr>
            <w:pStyle w:val="Pieddepage"/>
            <w:tabs>
              <w:tab w:val="left" w:pos="1207"/>
            </w:tabs>
            <w:ind w:left="0"/>
            <w:jc w:val="left"/>
          </w:pPr>
          <w:proofErr w:type="gramStart"/>
          <w:r>
            <w:rPr>
              <w:b/>
              <w:sz w:val="20"/>
            </w:rPr>
            <w:t>https</w:t>
          </w:r>
          <w:proofErr w:type="gramEnd"/>
          <w:r>
            <w:rPr>
              <w:b/>
              <w:sz w:val="20"/>
            </w:rPr>
            <w:t> ://www.cabare.net</w:t>
          </w:r>
          <w:r>
            <w:rPr>
              <w:sz w:val="18"/>
              <w:szCs w:val="18"/>
            </w:rPr>
            <w:t xml:space="preserve"> </w:t>
          </w:r>
          <w:r>
            <w:rPr>
              <w:sz w:val="18"/>
              <w:szCs w:val="18"/>
            </w:rPr>
            <w:br/>
            <w:t xml:space="preserve">- Michel </w:t>
          </w:r>
          <w:proofErr w:type="spellStart"/>
          <w:r>
            <w:rPr>
              <w:sz w:val="18"/>
              <w:szCs w:val="18"/>
            </w:rPr>
            <w:t>Cabaré</w:t>
          </w:r>
          <w:proofErr w:type="spellEnd"/>
          <w:r>
            <w:rPr>
              <w:sz w:val="18"/>
              <w:szCs w:val="18"/>
            </w:rPr>
            <w:t xml:space="preserve">  -</w:t>
          </w:r>
        </w:p>
      </w:tc>
      <w:tc>
        <w:tcPr>
          <w:tcW w:w="1569" w:type="dxa"/>
        </w:tcPr>
        <w:p w:rsidR="009C1048" w:rsidRDefault="009C1048" w:rsidP="0021754B">
          <w:pPr>
            <w:pStyle w:val="Pieddepage"/>
            <w:ind w:left="0"/>
            <w:jc w:val="left"/>
          </w:pPr>
          <w:r>
            <w:t xml:space="preserve">Page </w:t>
          </w: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 MERGEFORMAT </w:instrText>
          </w:r>
          <w:r>
            <w:rPr>
              <w:rStyle w:val="Numrodepage"/>
            </w:rPr>
            <w:fldChar w:fldCharType="separate"/>
          </w:r>
          <w:r>
            <w:rPr>
              <w:rStyle w:val="Numrodepage"/>
              <w:noProof/>
            </w:rPr>
            <w:t>123</w:t>
          </w:r>
          <w:r>
            <w:rPr>
              <w:rStyle w:val="Numrodepage"/>
            </w:rPr>
            <w:fldChar w:fldCharType="end"/>
          </w:r>
        </w:p>
      </w:tc>
    </w:tr>
  </w:tbl>
  <w:p w:rsidR="009C1048" w:rsidRPr="0021754B" w:rsidRDefault="009C1048" w:rsidP="0021754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62E5" w:rsidRDefault="005062E5" w:rsidP="00976A34">
      <w:r>
        <w:separator/>
      </w:r>
    </w:p>
  </w:footnote>
  <w:footnote w:type="continuationSeparator" w:id="0">
    <w:p w:rsidR="005062E5" w:rsidRDefault="005062E5" w:rsidP="00976A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in;height:3in" o:bullet="t"/>
    </w:pict>
  </w:numPicBullet>
  <w:abstractNum w:abstractNumId="0" w15:restartNumberingAfterBreak="0">
    <w:nsid w:val="00875BD0"/>
    <w:multiLevelType w:val="hybridMultilevel"/>
    <w:tmpl w:val="0F2C7198"/>
    <w:lvl w:ilvl="0" w:tplc="040C000D">
      <w:start w:val="1"/>
      <w:numFmt w:val="bullet"/>
      <w:lvlText w:val=""/>
      <w:lvlJc w:val="left"/>
      <w:pPr>
        <w:ind w:left="1789" w:hanging="360"/>
      </w:pPr>
      <w:rPr>
        <w:rFonts w:ascii="Wingdings" w:hAnsi="Wingdings"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1" w15:restartNumberingAfterBreak="0">
    <w:nsid w:val="027B57EE"/>
    <w:multiLevelType w:val="hybridMultilevel"/>
    <w:tmpl w:val="14E4E4A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15:restartNumberingAfterBreak="0">
    <w:nsid w:val="046F4956"/>
    <w:multiLevelType w:val="multilevel"/>
    <w:tmpl w:val="6AD4D1B2"/>
    <w:lvl w:ilvl="0">
      <w:start w:val="1"/>
      <w:numFmt w:val="bullet"/>
      <w:lvlText w:val=""/>
      <w:lvlJc w:val="left"/>
      <w:pPr>
        <w:tabs>
          <w:tab w:val="num" w:pos="1429"/>
        </w:tabs>
        <w:ind w:left="1429" w:hanging="360"/>
      </w:pPr>
      <w:rPr>
        <w:rFonts w:ascii="Symbol" w:hAnsi="Symbol" w:hint="default"/>
        <w:sz w:val="20"/>
      </w:rPr>
    </w:lvl>
    <w:lvl w:ilvl="1" w:tentative="1">
      <w:start w:val="1"/>
      <w:numFmt w:val="bullet"/>
      <w:lvlText w:val=""/>
      <w:lvlJc w:val="left"/>
      <w:pPr>
        <w:tabs>
          <w:tab w:val="num" w:pos="2149"/>
        </w:tabs>
        <w:ind w:left="2149" w:hanging="360"/>
      </w:pPr>
      <w:rPr>
        <w:rFonts w:ascii="Wingdings" w:hAnsi="Wingdings" w:hint="default"/>
        <w:sz w:val="20"/>
      </w:rPr>
    </w:lvl>
    <w:lvl w:ilvl="2" w:tentative="1">
      <w:start w:val="1"/>
      <w:numFmt w:val="bullet"/>
      <w:lvlText w:val=""/>
      <w:lvlJc w:val="left"/>
      <w:pPr>
        <w:tabs>
          <w:tab w:val="num" w:pos="2869"/>
        </w:tabs>
        <w:ind w:left="2869" w:hanging="360"/>
      </w:pPr>
      <w:rPr>
        <w:rFonts w:ascii="Wingdings" w:hAnsi="Wingdings" w:hint="default"/>
        <w:sz w:val="20"/>
      </w:rPr>
    </w:lvl>
    <w:lvl w:ilvl="3" w:tentative="1">
      <w:start w:val="1"/>
      <w:numFmt w:val="bullet"/>
      <w:lvlText w:val=""/>
      <w:lvlJc w:val="left"/>
      <w:pPr>
        <w:tabs>
          <w:tab w:val="num" w:pos="3589"/>
        </w:tabs>
        <w:ind w:left="3589" w:hanging="360"/>
      </w:pPr>
      <w:rPr>
        <w:rFonts w:ascii="Wingdings" w:hAnsi="Wingdings" w:hint="default"/>
        <w:sz w:val="20"/>
      </w:rPr>
    </w:lvl>
    <w:lvl w:ilvl="4" w:tentative="1">
      <w:start w:val="1"/>
      <w:numFmt w:val="bullet"/>
      <w:lvlText w:val=""/>
      <w:lvlJc w:val="left"/>
      <w:pPr>
        <w:tabs>
          <w:tab w:val="num" w:pos="4309"/>
        </w:tabs>
        <w:ind w:left="4309" w:hanging="360"/>
      </w:pPr>
      <w:rPr>
        <w:rFonts w:ascii="Wingdings" w:hAnsi="Wingdings" w:hint="default"/>
        <w:sz w:val="20"/>
      </w:rPr>
    </w:lvl>
    <w:lvl w:ilvl="5" w:tentative="1">
      <w:start w:val="1"/>
      <w:numFmt w:val="bullet"/>
      <w:lvlText w:val=""/>
      <w:lvlJc w:val="left"/>
      <w:pPr>
        <w:tabs>
          <w:tab w:val="num" w:pos="5029"/>
        </w:tabs>
        <w:ind w:left="5029" w:hanging="360"/>
      </w:pPr>
      <w:rPr>
        <w:rFonts w:ascii="Wingdings" w:hAnsi="Wingdings" w:hint="default"/>
        <w:sz w:val="20"/>
      </w:rPr>
    </w:lvl>
    <w:lvl w:ilvl="6" w:tentative="1">
      <w:start w:val="1"/>
      <w:numFmt w:val="bullet"/>
      <w:lvlText w:val=""/>
      <w:lvlJc w:val="left"/>
      <w:pPr>
        <w:tabs>
          <w:tab w:val="num" w:pos="5749"/>
        </w:tabs>
        <w:ind w:left="5749" w:hanging="360"/>
      </w:pPr>
      <w:rPr>
        <w:rFonts w:ascii="Wingdings" w:hAnsi="Wingdings" w:hint="default"/>
        <w:sz w:val="20"/>
      </w:rPr>
    </w:lvl>
    <w:lvl w:ilvl="7" w:tentative="1">
      <w:start w:val="1"/>
      <w:numFmt w:val="bullet"/>
      <w:lvlText w:val=""/>
      <w:lvlJc w:val="left"/>
      <w:pPr>
        <w:tabs>
          <w:tab w:val="num" w:pos="6469"/>
        </w:tabs>
        <w:ind w:left="6469" w:hanging="360"/>
      </w:pPr>
      <w:rPr>
        <w:rFonts w:ascii="Wingdings" w:hAnsi="Wingdings" w:hint="default"/>
        <w:sz w:val="20"/>
      </w:rPr>
    </w:lvl>
    <w:lvl w:ilvl="8" w:tentative="1">
      <w:start w:val="1"/>
      <w:numFmt w:val="bullet"/>
      <w:lvlText w:val=""/>
      <w:lvlJc w:val="left"/>
      <w:pPr>
        <w:tabs>
          <w:tab w:val="num" w:pos="7189"/>
        </w:tabs>
        <w:ind w:left="7189" w:hanging="360"/>
      </w:pPr>
      <w:rPr>
        <w:rFonts w:ascii="Wingdings" w:hAnsi="Wingdings" w:hint="default"/>
        <w:sz w:val="20"/>
      </w:rPr>
    </w:lvl>
  </w:abstractNum>
  <w:abstractNum w:abstractNumId="3" w15:restartNumberingAfterBreak="0">
    <w:nsid w:val="07492E80"/>
    <w:multiLevelType w:val="multilevel"/>
    <w:tmpl w:val="3514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59147C"/>
    <w:multiLevelType w:val="hybridMultilevel"/>
    <w:tmpl w:val="1854AC0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15:restartNumberingAfterBreak="0">
    <w:nsid w:val="083B6E76"/>
    <w:multiLevelType w:val="hybridMultilevel"/>
    <w:tmpl w:val="830CDE8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0D221038"/>
    <w:multiLevelType w:val="multilevel"/>
    <w:tmpl w:val="C0783AE4"/>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
      <w:lvlJc w:val="left"/>
      <w:pPr>
        <w:tabs>
          <w:tab w:val="num" w:pos="2291"/>
        </w:tabs>
        <w:ind w:left="2291" w:hanging="360"/>
      </w:pPr>
      <w:rPr>
        <w:rFonts w:ascii="Symbol" w:hAnsi="Symbol" w:hint="default"/>
        <w:sz w:val="20"/>
      </w:rPr>
    </w:lvl>
    <w:lvl w:ilvl="2" w:tentative="1">
      <w:start w:val="1"/>
      <w:numFmt w:val="bullet"/>
      <w:lvlText w:val=""/>
      <w:lvlJc w:val="left"/>
      <w:pPr>
        <w:tabs>
          <w:tab w:val="num" w:pos="3011"/>
        </w:tabs>
        <w:ind w:left="3011" w:hanging="360"/>
      </w:pPr>
      <w:rPr>
        <w:rFonts w:ascii="Symbol" w:hAnsi="Symbol" w:hint="default"/>
        <w:sz w:val="20"/>
      </w:rPr>
    </w:lvl>
    <w:lvl w:ilvl="3" w:tentative="1">
      <w:start w:val="1"/>
      <w:numFmt w:val="bullet"/>
      <w:lvlText w:val=""/>
      <w:lvlJc w:val="left"/>
      <w:pPr>
        <w:tabs>
          <w:tab w:val="num" w:pos="3731"/>
        </w:tabs>
        <w:ind w:left="3731" w:hanging="360"/>
      </w:pPr>
      <w:rPr>
        <w:rFonts w:ascii="Symbol" w:hAnsi="Symbol" w:hint="default"/>
        <w:sz w:val="20"/>
      </w:rPr>
    </w:lvl>
    <w:lvl w:ilvl="4" w:tentative="1">
      <w:start w:val="1"/>
      <w:numFmt w:val="bullet"/>
      <w:lvlText w:val=""/>
      <w:lvlJc w:val="left"/>
      <w:pPr>
        <w:tabs>
          <w:tab w:val="num" w:pos="4451"/>
        </w:tabs>
        <w:ind w:left="4451" w:hanging="360"/>
      </w:pPr>
      <w:rPr>
        <w:rFonts w:ascii="Symbol" w:hAnsi="Symbol" w:hint="default"/>
        <w:sz w:val="20"/>
      </w:rPr>
    </w:lvl>
    <w:lvl w:ilvl="5" w:tentative="1">
      <w:start w:val="1"/>
      <w:numFmt w:val="bullet"/>
      <w:lvlText w:val=""/>
      <w:lvlJc w:val="left"/>
      <w:pPr>
        <w:tabs>
          <w:tab w:val="num" w:pos="5171"/>
        </w:tabs>
        <w:ind w:left="5171" w:hanging="360"/>
      </w:pPr>
      <w:rPr>
        <w:rFonts w:ascii="Symbol" w:hAnsi="Symbol" w:hint="default"/>
        <w:sz w:val="20"/>
      </w:rPr>
    </w:lvl>
    <w:lvl w:ilvl="6" w:tentative="1">
      <w:start w:val="1"/>
      <w:numFmt w:val="bullet"/>
      <w:lvlText w:val=""/>
      <w:lvlJc w:val="left"/>
      <w:pPr>
        <w:tabs>
          <w:tab w:val="num" w:pos="5891"/>
        </w:tabs>
        <w:ind w:left="5891" w:hanging="360"/>
      </w:pPr>
      <w:rPr>
        <w:rFonts w:ascii="Symbol" w:hAnsi="Symbol" w:hint="default"/>
        <w:sz w:val="20"/>
      </w:rPr>
    </w:lvl>
    <w:lvl w:ilvl="7" w:tentative="1">
      <w:start w:val="1"/>
      <w:numFmt w:val="bullet"/>
      <w:lvlText w:val=""/>
      <w:lvlJc w:val="left"/>
      <w:pPr>
        <w:tabs>
          <w:tab w:val="num" w:pos="6611"/>
        </w:tabs>
        <w:ind w:left="6611" w:hanging="360"/>
      </w:pPr>
      <w:rPr>
        <w:rFonts w:ascii="Symbol" w:hAnsi="Symbol" w:hint="default"/>
        <w:sz w:val="20"/>
      </w:rPr>
    </w:lvl>
    <w:lvl w:ilvl="8" w:tentative="1">
      <w:start w:val="1"/>
      <w:numFmt w:val="bullet"/>
      <w:lvlText w:val=""/>
      <w:lvlJc w:val="left"/>
      <w:pPr>
        <w:tabs>
          <w:tab w:val="num" w:pos="7331"/>
        </w:tabs>
        <w:ind w:left="7331" w:hanging="360"/>
      </w:pPr>
      <w:rPr>
        <w:rFonts w:ascii="Symbol" w:hAnsi="Symbol" w:hint="default"/>
        <w:sz w:val="20"/>
      </w:rPr>
    </w:lvl>
  </w:abstractNum>
  <w:abstractNum w:abstractNumId="7" w15:restartNumberingAfterBreak="0">
    <w:nsid w:val="0E1B5138"/>
    <w:multiLevelType w:val="multilevel"/>
    <w:tmpl w:val="18500426"/>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
      <w:lvlJc w:val="left"/>
      <w:pPr>
        <w:tabs>
          <w:tab w:val="num" w:pos="2291"/>
        </w:tabs>
        <w:ind w:left="2291" w:hanging="360"/>
      </w:pPr>
      <w:rPr>
        <w:rFonts w:ascii="Wingdings" w:hAnsi="Wingdings" w:hint="default"/>
        <w:sz w:val="20"/>
      </w:rPr>
    </w:lvl>
    <w:lvl w:ilvl="2" w:tentative="1">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8" w15:restartNumberingAfterBreak="0">
    <w:nsid w:val="0F665DCF"/>
    <w:multiLevelType w:val="multilevel"/>
    <w:tmpl w:val="1E306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B4167D"/>
    <w:multiLevelType w:val="multilevel"/>
    <w:tmpl w:val="C038BDF4"/>
    <w:lvl w:ilvl="0">
      <w:start w:val="1"/>
      <w:numFmt w:val="bullet"/>
      <w:lvlText w:val=""/>
      <w:lvlJc w:val="left"/>
      <w:pPr>
        <w:tabs>
          <w:tab w:val="num" w:pos="1429"/>
        </w:tabs>
        <w:ind w:left="1429" w:hanging="360"/>
      </w:pPr>
      <w:rPr>
        <w:rFonts w:ascii="Symbol" w:hAnsi="Symbol" w:hint="default"/>
        <w:sz w:val="20"/>
      </w:rPr>
    </w:lvl>
    <w:lvl w:ilvl="1" w:tentative="1">
      <w:start w:val="1"/>
      <w:numFmt w:val="bullet"/>
      <w:lvlText w:val=""/>
      <w:lvlJc w:val="left"/>
      <w:pPr>
        <w:tabs>
          <w:tab w:val="num" w:pos="2149"/>
        </w:tabs>
        <w:ind w:left="2149" w:hanging="360"/>
      </w:pPr>
      <w:rPr>
        <w:rFonts w:ascii="Wingdings" w:hAnsi="Wingdings" w:hint="default"/>
        <w:sz w:val="20"/>
      </w:rPr>
    </w:lvl>
    <w:lvl w:ilvl="2" w:tentative="1">
      <w:start w:val="1"/>
      <w:numFmt w:val="bullet"/>
      <w:lvlText w:val=""/>
      <w:lvlJc w:val="left"/>
      <w:pPr>
        <w:tabs>
          <w:tab w:val="num" w:pos="2869"/>
        </w:tabs>
        <w:ind w:left="2869" w:hanging="360"/>
      </w:pPr>
      <w:rPr>
        <w:rFonts w:ascii="Wingdings" w:hAnsi="Wingdings" w:hint="default"/>
        <w:sz w:val="20"/>
      </w:rPr>
    </w:lvl>
    <w:lvl w:ilvl="3" w:tentative="1">
      <w:start w:val="1"/>
      <w:numFmt w:val="bullet"/>
      <w:lvlText w:val=""/>
      <w:lvlJc w:val="left"/>
      <w:pPr>
        <w:tabs>
          <w:tab w:val="num" w:pos="3589"/>
        </w:tabs>
        <w:ind w:left="3589" w:hanging="360"/>
      </w:pPr>
      <w:rPr>
        <w:rFonts w:ascii="Wingdings" w:hAnsi="Wingdings" w:hint="default"/>
        <w:sz w:val="20"/>
      </w:rPr>
    </w:lvl>
    <w:lvl w:ilvl="4" w:tentative="1">
      <w:start w:val="1"/>
      <w:numFmt w:val="bullet"/>
      <w:lvlText w:val=""/>
      <w:lvlJc w:val="left"/>
      <w:pPr>
        <w:tabs>
          <w:tab w:val="num" w:pos="4309"/>
        </w:tabs>
        <w:ind w:left="4309" w:hanging="360"/>
      </w:pPr>
      <w:rPr>
        <w:rFonts w:ascii="Wingdings" w:hAnsi="Wingdings" w:hint="default"/>
        <w:sz w:val="20"/>
      </w:rPr>
    </w:lvl>
    <w:lvl w:ilvl="5" w:tentative="1">
      <w:start w:val="1"/>
      <w:numFmt w:val="bullet"/>
      <w:lvlText w:val=""/>
      <w:lvlJc w:val="left"/>
      <w:pPr>
        <w:tabs>
          <w:tab w:val="num" w:pos="5029"/>
        </w:tabs>
        <w:ind w:left="5029" w:hanging="360"/>
      </w:pPr>
      <w:rPr>
        <w:rFonts w:ascii="Wingdings" w:hAnsi="Wingdings" w:hint="default"/>
        <w:sz w:val="20"/>
      </w:rPr>
    </w:lvl>
    <w:lvl w:ilvl="6" w:tentative="1">
      <w:start w:val="1"/>
      <w:numFmt w:val="bullet"/>
      <w:lvlText w:val=""/>
      <w:lvlJc w:val="left"/>
      <w:pPr>
        <w:tabs>
          <w:tab w:val="num" w:pos="5749"/>
        </w:tabs>
        <w:ind w:left="5749" w:hanging="360"/>
      </w:pPr>
      <w:rPr>
        <w:rFonts w:ascii="Wingdings" w:hAnsi="Wingdings" w:hint="default"/>
        <w:sz w:val="20"/>
      </w:rPr>
    </w:lvl>
    <w:lvl w:ilvl="7" w:tentative="1">
      <w:start w:val="1"/>
      <w:numFmt w:val="bullet"/>
      <w:lvlText w:val=""/>
      <w:lvlJc w:val="left"/>
      <w:pPr>
        <w:tabs>
          <w:tab w:val="num" w:pos="6469"/>
        </w:tabs>
        <w:ind w:left="6469" w:hanging="360"/>
      </w:pPr>
      <w:rPr>
        <w:rFonts w:ascii="Wingdings" w:hAnsi="Wingdings" w:hint="default"/>
        <w:sz w:val="20"/>
      </w:rPr>
    </w:lvl>
    <w:lvl w:ilvl="8" w:tentative="1">
      <w:start w:val="1"/>
      <w:numFmt w:val="bullet"/>
      <w:lvlText w:val=""/>
      <w:lvlJc w:val="left"/>
      <w:pPr>
        <w:tabs>
          <w:tab w:val="num" w:pos="7189"/>
        </w:tabs>
        <w:ind w:left="7189" w:hanging="360"/>
      </w:pPr>
      <w:rPr>
        <w:rFonts w:ascii="Wingdings" w:hAnsi="Wingdings" w:hint="default"/>
        <w:sz w:val="20"/>
      </w:rPr>
    </w:lvl>
  </w:abstractNum>
  <w:abstractNum w:abstractNumId="10" w15:restartNumberingAfterBreak="0">
    <w:nsid w:val="175D7FB8"/>
    <w:multiLevelType w:val="hybridMultilevel"/>
    <w:tmpl w:val="29BC6C9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 w15:restartNumberingAfterBreak="0">
    <w:nsid w:val="1765302D"/>
    <w:multiLevelType w:val="hybridMultilevel"/>
    <w:tmpl w:val="C0422E88"/>
    <w:lvl w:ilvl="0" w:tplc="040C0001">
      <w:start w:val="1"/>
      <w:numFmt w:val="bullet"/>
      <w:lvlText w:val=""/>
      <w:lvlJc w:val="left"/>
      <w:pPr>
        <w:ind w:left="1429" w:hanging="360"/>
      </w:pPr>
      <w:rPr>
        <w:rFonts w:ascii="Symbol" w:hAnsi="Symbol" w:hint="default"/>
      </w:rPr>
    </w:lvl>
    <w:lvl w:ilvl="1" w:tplc="040C0001">
      <w:start w:val="1"/>
      <w:numFmt w:val="bullet"/>
      <w:lvlText w:val=""/>
      <w:lvlJc w:val="left"/>
      <w:pPr>
        <w:ind w:left="2149" w:hanging="360"/>
      </w:pPr>
      <w:rPr>
        <w:rFonts w:ascii="Symbol" w:hAnsi="Symbol"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15:restartNumberingAfterBreak="0">
    <w:nsid w:val="1F621BC9"/>
    <w:multiLevelType w:val="hybridMultilevel"/>
    <w:tmpl w:val="4F40DD54"/>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15:restartNumberingAfterBreak="0">
    <w:nsid w:val="1FD13B7B"/>
    <w:multiLevelType w:val="multilevel"/>
    <w:tmpl w:val="3F4A7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701356"/>
    <w:multiLevelType w:val="multilevel"/>
    <w:tmpl w:val="E36675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2D599D"/>
    <w:multiLevelType w:val="multilevel"/>
    <w:tmpl w:val="26A2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813274"/>
    <w:multiLevelType w:val="multilevel"/>
    <w:tmpl w:val="18500426"/>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
      <w:lvlJc w:val="left"/>
      <w:pPr>
        <w:tabs>
          <w:tab w:val="num" w:pos="2291"/>
        </w:tabs>
        <w:ind w:left="2291" w:hanging="360"/>
      </w:pPr>
      <w:rPr>
        <w:rFonts w:ascii="Wingdings" w:hAnsi="Wingdings" w:hint="default"/>
        <w:sz w:val="20"/>
      </w:rPr>
    </w:lvl>
    <w:lvl w:ilvl="2" w:tentative="1">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17" w15:restartNumberingAfterBreak="0">
    <w:nsid w:val="29584AE9"/>
    <w:multiLevelType w:val="hybridMultilevel"/>
    <w:tmpl w:val="19F089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E0E0A24"/>
    <w:multiLevelType w:val="hybridMultilevel"/>
    <w:tmpl w:val="736EE06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15:restartNumberingAfterBreak="0">
    <w:nsid w:val="308216D2"/>
    <w:multiLevelType w:val="hybridMultilevel"/>
    <w:tmpl w:val="48ECF83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15:restartNumberingAfterBreak="0">
    <w:nsid w:val="31596796"/>
    <w:multiLevelType w:val="hybridMultilevel"/>
    <w:tmpl w:val="8A34815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1" w15:restartNumberingAfterBreak="0">
    <w:nsid w:val="34316E25"/>
    <w:multiLevelType w:val="hybridMultilevel"/>
    <w:tmpl w:val="C29C698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15:restartNumberingAfterBreak="0">
    <w:nsid w:val="34AA1A97"/>
    <w:multiLevelType w:val="hybridMultilevel"/>
    <w:tmpl w:val="6F06C75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3" w15:restartNumberingAfterBreak="0">
    <w:nsid w:val="35146D77"/>
    <w:multiLevelType w:val="hybridMultilevel"/>
    <w:tmpl w:val="60061AA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15:restartNumberingAfterBreak="0">
    <w:nsid w:val="356761FE"/>
    <w:multiLevelType w:val="hybridMultilevel"/>
    <w:tmpl w:val="340ACC98"/>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3A767620"/>
    <w:multiLevelType w:val="hybridMultilevel"/>
    <w:tmpl w:val="0CBE2DF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15:restartNumberingAfterBreak="0">
    <w:nsid w:val="3F112A49"/>
    <w:multiLevelType w:val="hybridMultilevel"/>
    <w:tmpl w:val="B6BCD2E4"/>
    <w:lvl w:ilvl="0" w:tplc="040C0001">
      <w:start w:val="1"/>
      <w:numFmt w:val="bullet"/>
      <w:lvlText w:val=""/>
      <w:lvlJc w:val="left"/>
      <w:pPr>
        <w:ind w:left="1571" w:hanging="360"/>
      </w:pPr>
      <w:rPr>
        <w:rFonts w:ascii="Symbol" w:hAnsi="Symbol" w:hint="default"/>
      </w:rPr>
    </w:lvl>
    <w:lvl w:ilvl="1" w:tplc="040C0003">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7" w15:restartNumberingAfterBreak="0">
    <w:nsid w:val="42353B7F"/>
    <w:multiLevelType w:val="hybridMultilevel"/>
    <w:tmpl w:val="54C8E44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8" w15:restartNumberingAfterBreak="0">
    <w:nsid w:val="435C5B54"/>
    <w:multiLevelType w:val="multilevel"/>
    <w:tmpl w:val="BF769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DE67DE"/>
    <w:multiLevelType w:val="hybridMultilevel"/>
    <w:tmpl w:val="B57A887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0" w15:restartNumberingAfterBreak="0">
    <w:nsid w:val="43F6787C"/>
    <w:multiLevelType w:val="hybridMultilevel"/>
    <w:tmpl w:val="6ABE8196"/>
    <w:lvl w:ilvl="0" w:tplc="040C0001">
      <w:start w:val="1"/>
      <w:numFmt w:val="bullet"/>
      <w:lvlText w:val=""/>
      <w:lvlJc w:val="left"/>
      <w:pPr>
        <w:ind w:left="1429" w:hanging="360"/>
      </w:pPr>
      <w:rPr>
        <w:rFonts w:ascii="Symbol" w:hAnsi="Symbol" w:hint="default"/>
      </w:rPr>
    </w:lvl>
    <w:lvl w:ilvl="1" w:tplc="040C000D">
      <w:start w:val="1"/>
      <w:numFmt w:val="bullet"/>
      <w:lvlText w:val=""/>
      <w:lvlJc w:val="left"/>
      <w:pPr>
        <w:ind w:left="2149" w:hanging="360"/>
      </w:pPr>
      <w:rPr>
        <w:rFonts w:ascii="Wingdings" w:hAnsi="Wingdings" w:hint="default"/>
      </w:rPr>
    </w:lvl>
    <w:lvl w:ilvl="2" w:tplc="040C0005">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1" w15:restartNumberingAfterBreak="0">
    <w:nsid w:val="46A01F93"/>
    <w:multiLevelType w:val="multilevel"/>
    <w:tmpl w:val="2550F804"/>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PicBulletId w:val="0"/>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32" w15:restartNumberingAfterBreak="0">
    <w:nsid w:val="4B012B51"/>
    <w:multiLevelType w:val="multilevel"/>
    <w:tmpl w:val="F646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5B6F44"/>
    <w:multiLevelType w:val="multilevel"/>
    <w:tmpl w:val="B7DE5B84"/>
    <w:lvl w:ilvl="0">
      <w:start w:val="1"/>
      <w:numFmt w:val="bullet"/>
      <w:lvlText w:val=""/>
      <w:lvlJc w:val="left"/>
      <w:pPr>
        <w:tabs>
          <w:tab w:val="num" w:pos="1429"/>
        </w:tabs>
        <w:ind w:left="1429" w:hanging="360"/>
      </w:pPr>
      <w:rPr>
        <w:rFonts w:ascii="Symbol" w:hAnsi="Symbol" w:hint="default"/>
        <w:sz w:val="20"/>
      </w:rPr>
    </w:lvl>
    <w:lvl w:ilvl="1" w:tentative="1">
      <w:start w:val="1"/>
      <w:numFmt w:val="bullet"/>
      <w:lvlText w:val="o"/>
      <w:lvlJc w:val="left"/>
      <w:pPr>
        <w:tabs>
          <w:tab w:val="num" w:pos="2149"/>
        </w:tabs>
        <w:ind w:left="2149" w:hanging="360"/>
      </w:pPr>
      <w:rPr>
        <w:rFonts w:ascii="Courier New" w:hAnsi="Courier New" w:hint="default"/>
        <w:sz w:val="20"/>
      </w:rPr>
    </w:lvl>
    <w:lvl w:ilvl="2" w:tentative="1">
      <w:start w:val="1"/>
      <w:numFmt w:val="bullet"/>
      <w:lvlText w:val=""/>
      <w:lvlJc w:val="left"/>
      <w:pPr>
        <w:tabs>
          <w:tab w:val="num" w:pos="2869"/>
        </w:tabs>
        <w:ind w:left="2869" w:hanging="360"/>
      </w:pPr>
      <w:rPr>
        <w:rFonts w:ascii="Wingdings" w:hAnsi="Wingdings" w:hint="default"/>
        <w:sz w:val="20"/>
      </w:rPr>
    </w:lvl>
    <w:lvl w:ilvl="3" w:tentative="1">
      <w:start w:val="1"/>
      <w:numFmt w:val="bullet"/>
      <w:lvlText w:val=""/>
      <w:lvlJc w:val="left"/>
      <w:pPr>
        <w:tabs>
          <w:tab w:val="num" w:pos="3589"/>
        </w:tabs>
        <w:ind w:left="3589" w:hanging="360"/>
      </w:pPr>
      <w:rPr>
        <w:rFonts w:ascii="Wingdings" w:hAnsi="Wingdings" w:hint="default"/>
        <w:sz w:val="20"/>
      </w:rPr>
    </w:lvl>
    <w:lvl w:ilvl="4" w:tentative="1">
      <w:start w:val="1"/>
      <w:numFmt w:val="bullet"/>
      <w:lvlText w:val=""/>
      <w:lvlJc w:val="left"/>
      <w:pPr>
        <w:tabs>
          <w:tab w:val="num" w:pos="4309"/>
        </w:tabs>
        <w:ind w:left="4309" w:hanging="360"/>
      </w:pPr>
      <w:rPr>
        <w:rFonts w:ascii="Wingdings" w:hAnsi="Wingdings" w:hint="default"/>
        <w:sz w:val="20"/>
      </w:rPr>
    </w:lvl>
    <w:lvl w:ilvl="5" w:tentative="1">
      <w:start w:val="1"/>
      <w:numFmt w:val="bullet"/>
      <w:lvlText w:val=""/>
      <w:lvlJc w:val="left"/>
      <w:pPr>
        <w:tabs>
          <w:tab w:val="num" w:pos="5029"/>
        </w:tabs>
        <w:ind w:left="5029" w:hanging="360"/>
      </w:pPr>
      <w:rPr>
        <w:rFonts w:ascii="Wingdings" w:hAnsi="Wingdings" w:hint="default"/>
        <w:sz w:val="20"/>
      </w:rPr>
    </w:lvl>
    <w:lvl w:ilvl="6" w:tentative="1">
      <w:start w:val="1"/>
      <w:numFmt w:val="bullet"/>
      <w:lvlText w:val=""/>
      <w:lvlJc w:val="left"/>
      <w:pPr>
        <w:tabs>
          <w:tab w:val="num" w:pos="5749"/>
        </w:tabs>
        <w:ind w:left="5749" w:hanging="360"/>
      </w:pPr>
      <w:rPr>
        <w:rFonts w:ascii="Wingdings" w:hAnsi="Wingdings" w:hint="default"/>
        <w:sz w:val="20"/>
      </w:rPr>
    </w:lvl>
    <w:lvl w:ilvl="7" w:tentative="1">
      <w:start w:val="1"/>
      <w:numFmt w:val="bullet"/>
      <w:lvlText w:val=""/>
      <w:lvlJc w:val="left"/>
      <w:pPr>
        <w:tabs>
          <w:tab w:val="num" w:pos="6469"/>
        </w:tabs>
        <w:ind w:left="6469" w:hanging="360"/>
      </w:pPr>
      <w:rPr>
        <w:rFonts w:ascii="Wingdings" w:hAnsi="Wingdings" w:hint="default"/>
        <w:sz w:val="20"/>
      </w:rPr>
    </w:lvl>
    <w:lvl w:ilvl="8" w:tentative="1">
      <w:start w:val="1"/>
      <w:numFmt w:val="bullet"/>
      <w:lvlText w:val=""/>
      <w:lvlJc w:val="left"/>
      <w:pPr>
        <w:tabs>
          <w:tab w:val="num" w:pos="7189"/>
        </w:tabs>
        <w:ind w:left="7189" w:hanging="360"/>
      </w:pPr>
      <w:rPr>
        <w:rFonts w:ascii="Wingdings" w:hAnsi="Wingdings" w:hint="default"/>
        <w:sz w:val="20"/>
      </w:rPr>
    </w:lvl>
  </w:abstractNum>
  <w:abstractNum w:abstractNumId="34" w15:restartNumberingAfterBreak="0">
    <w:nsid w:val="4E683A53"/>
    <w:multiLevelType w:val="multilevel"/>
    <w:tmpl w:val="74846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0121701"/>
    <w:multiLevelType w:val="hybridMultilevel"/>
    <w:tmpl w:val="53A2C6E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6" w15:restartNumberingAfterBreak="0">
    <w:nsid w:val="561D6F35"/>
    <w:multiLevelType w:val="hybridMultilevel"/>
    <w:tmpl w:val="209200C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7" w15:restartNumberingAfterBreak="0">
    <w:nsid w:val="57325CD1"/>
    <w:multiLevelType w:val="hybridMultilevel"/>
    <w:tmpl w:val="F42868B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8" w15:restartNumberingAfterBreak="0">
    <w:nsid w:val="595B3456"/>
    <w:multiLevelType w:val="hybridMultilevel"/>
    <w:tmpl w:val="24A894B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9" w15:restartNumberingAfterBreak="0">
    <w:nsid w:val="5A565650"/>
    <w:multiLevelType w:val="hybridMultilevel"/>
    <w:tmpl w:val="FF52701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0" w15:restartNumberingAfterBreak="0">
    <w:nsid w:val="5D054D8A"/>
    <w:multiLevelType w:val="hybridMultilevel"/>
    <w:tmpl w:val="DADEF96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1" w15:restartNumberingAfterBreak="0">
    <w:nsid w:val="5DCB72A2"/>
    <w:multiLevelType w:val="hybridMultilevel"/>
    <w:tmpl w:val="0956987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2" w15:restartNumberingAfterBreak="0">
    <w:nsid w:val="60F32639"/>
    <w:multiLevelType w:val="multilevel"/>
    <w:tmpl w:val="400A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1205C17"/>
    <w:multiLevelType w:val="hybridMultilevel"/>
    <w:tmpl w:val="626897F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4" w15:restartNumberingAfterBreak="0">
    <w:nsid w:val="62192386"/>
    <w:multiLevelType w:val="hybridMultilevel"/>
    <w:tmpl w:val="78525A3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5" w15:restartNumberingAfterBreak="0">
    <w:nsid w:val="64793A13"/>
    <w:multiLevelType w:val="hybridMultilevel"/>
    <w:tmpl w:val="50821BE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6" w15:restartNumberingAfterBreak="0">
    <w:nsid w:val="6A0B6856"/>
    <w:multiLevelType w:val="hybridMultilevel"/>
    <w:tmpl w:val="EB4A3C4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7" w15:restartNumberingAfterBreak="0">
    <w:nsid w:val="6BA15FCB"/>
    <w:multiLevelType w:val="hybridMultilevel"/>
    <w:tmpl w:val="658E8C9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8" w15:restartNumberingAfterBreak="0">
    <w:nsid w:val="6F5011A6"/>
    <w:multiLevelType w:val="multilevel"/>
    <w:tmpl w:val="90C2D076"/>
    <w:lvl w:ilvl="0">
      <w:start w:val="1"/>
      <w:numFmt w:val="bullet"/>
      <w:lvlText w:val=""/>
      <w:lvlJc w:val="left"/>
      <w:pPr>
        <w:tabs>
          <w:tab w:val="num" w:pos="1429"/>
        </w:tabs>
        <w:ind w:left="1429" w:hanging="360"/>
      </w:pPr>
      <w:rPr>
        <w:rFonts w:ascii="Symbol" w:hAnsi="Symbol" w:hint="default"/>
        <w:sz w:val="20"/>
      </w:rPr>
    </w:lvl>
    <w:lvl w:ilvl="1" w:tentative="1">
      <w:start w:val="1"/>
      <w:numFmt w:val="bullet"/>
      <w:lvlText w:val=""/>
      <w:lvlJc w:val="left"/>
      <w:pPr>
        <w:tabs>
          <w:tab w:val="num" w:pos="2149"/>
        </w:tabs>
        <w:ind w:left="2149" w:hanging="360"/>
      </w:pPr>
      <w:rPr>
        <w:rFonts w:ascii="Wingdings" w:hAnsi="Wingdings" w:hint="default"/>
        <w:sz w:val="20"/>
      </w:rPr>
    </w:lvl>
    <w:lvl w:ilvl="2" w:tentative="1">
      <w:start w:val="1"/>
      <w:numFmt w:val="bullet"/>
      <w:lvlText w:val=""/>
      <w:lvlJc w:val="left"/>
      <w:pPr>
        <w:tabs>
          <w:tab w:val="num" w:pos="2869"/>
        </w:tabs>
        <w:ind w:left="2869" w:hanging="360"/>
      </w:pPr>
      <w:rPr>
        <w:rFonts w:ascii="Wingdings" w:hAnsi="Wingdings" w:hint="default"/>
        <w:sz w:val="20"/>
      </w:rPr>
    </w:lvl>
    <w:lvl w:ilvl="3" w:tentative="1">
      <w:start w:val="1"/>
      <w:numFmt w:val="bullet"/>
      <w:lvlText w:val=""/>
      <w:lvlJc w:val="left"/>
      <w:pPr>
        <w:tabs>
          <w:tab w:val="num" w:pos="3589"/>
        </w:tabs>
        <w:ind w:left="3589" w:hanging="360"/>
      </w:pPr>
      <w:rPr>
        <w:rFonts w:ascii="Wingdings" w:hAnsi="Wingdings" w:hint="default"/>
        <w:sz w:val="20"/>
      </w:rPr>
    </w:lvl>
    <w:lvl w:ilvl="4" w:tentative="1">
      <w:start w:val="1"/>
      <w:numFmt w:val="bullet"/>
      <w:lvlText w:val=""/>
      <w:lvlJc w:val="left"/>
      <w:pPr>
        <w:tabs>
          <w:tab w:val="num" w:pos="4309"/>
        </w:tabs>
        <w:ind w:left="4309" w:hanging="360"/>
      </w:pPr>
      <w:rPr>
        <w:rFonts w:ascii="Wingdings" w:hAnsi="Wingdings" w:hint="default"/>
        <w:sz w:val="20"/>
      </w:rPr>
    </w:lvl>
    <w:lvl w:ilvl="5" w:tentative="1">
      <w:start w:val="1"/>
      <w:numFmt w:val="bullet"/>
      <w:lvlText w:val=""/>
      <w:lvlJc w:val="left"/>
      <w:pPr>
        <w:tabs>
          <w:tab w:val="num" w:pos="5029"/>
        </w:tabs>
        <w:ind w:left="5029" w:hanging="360"/>
      </w:pPr>
      <w:rPr>
        <w:rFonts w:ascii="Wingdings" w:hAnsi="Wingdings" w:hint="default"/>
        <w:sz w:val="20"/>
      </w:rPr>
    </w:lvl>
    <w:lvl w:ilvl="6" w:tentative="1">
      <w:start w:val="1"/>
      <w:numFmt w:val="bullet"/>
      <w:lvlText w:val=""/>
      <w:lvlJc w:val="left"/>
      <w:pPr>
        <w:tabs>
          <w:tab w:val="num" w:pos="5749"/>
        </w:tabs>
        <w:ind w:left="5749" w:hanging="360"/>
      </w:pPr>
      <w:rPr>
        <w:rFonts w:ascii="Wingdings" w:hAnsi="Wingdings" w:hint="default"/>
        <w:sz w:val="20"/>
      </w:rPr>
    </w:lvl>
    <w:lvl w:ilvl="7" w:tentative="1">
      <w:start w:val="1"/>
      <w:numFmt w:val="bullet"/>
      <w:lvlText w:val=""/>
      <w:lvlJc w:val="left"/>
      <w:pPr>
        <w:tabs>
          <w:tab w:val="num" w:pos="6469"/>
        </w:tabs>
        <w:ind w:left="6469" w:hanging="360"/>
      </w:pPr>
      <w:rPr>
        <w:rFonts w:ascii="Wingdings" w:hAnsi="Wingdings" w:hint="default"/>
        <w:sz w:val="20"/>
      </w:rPr>
    </w:lvl>
    <w:lvl w:ilvl="8" w:tentative="1">
      <w:start w:val="1"/>
      <w:numFmt w:val="bullet"/>
      <w:lvlText w:val=""/>
      <w:lvlJc w:val="left"/>
      <w:pPr>
        <w:tabs>
          <w:tab w:val="num" w:pos="7189"/>
        </w:tabs>
        <w:ind w:left="7189" w:hanging="360"/>
      </w:pPr>
      <w:rPr>
        <w:rFonts w:ascii="Wingdings" w:hAnsi="Wingdings" w:hint="default"/>
        <w:sz w:val="20"/>
      </w:rPr>
    </w:lvl>
  </w:abstractNum>
  <w:abstractNum w:abstractNumId="49" w15:restartNumberingAfterBreak="0">
    <w:nsid w:val="6F7526F8"/>
    <w:multiLevelType w:val="hybridMultilevel"/>
    <w:tmpl w:val="5EF0B17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0" w15:restartNumberingAfterBreak="0">
    <w:nsid w:val="732639BE"/>
    <w:multiLevelType w:val="hybridMultilevel"/>
    <w:tmpl w:val="C9509D4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1" w15:restartNumberingAfterBreak="0">
    <w:nsid w:val="77AD04B8"/>
    <w:multiLevelType w:val="hybridMultilevel"/>
    <w:tmpl w:val="D12AD114"/>
    <w:lvl w:ilvl="0" w:tplc="040C000D">
      <w:start w:val="1"/>
      <w:numFmt w:val="bullet"/>
      <w:lvlText w:val=""/>
      <w:lvlJc w:val="left"/>
      <w:pPr>
        <w:ind w:left="1428"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2" w15:restartNumberingAfterBreak="0">
    <w:nsid w:val="77F95388"/>
    <w:multiLevelType w:val="hybridMultilevel"/>
    <w:tmpl w:val="376A2AC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3" w15:restartNumberingAfterBreak="0">
    <w:nsid w:val="79C82E99"/>
    <w:multiLevelType w:val="hybridMultilevel"/>
    <w:tmpl w:val="E17251C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4" w15:restartNumberingAfterBreak="0">
    <w:nsid w:val="79E224B1"/>
    <w:multiLevelType w:val="hybridMultilevel"/>
    <w:tmpl w:val="AFCA452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5" w15:restartNumberingAfterBreak="0">
    <w:nsid w:val="7A8C2CE0"/>
    <w:multiLevelType w:val="hybridMultilevel"/>
    <w:tmpl w:val="B2D05F16"/>
    <w:lvl w:ilvl="0" w:tplc="040C000D">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56" w15:restartNumberingAfterBreak="0">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num w:numId="1">
    <w:abstractNumId w:val="56"/>
  </w:num>
  <w:num w:numId="2">
    <w:abstractNumId w:val="41"/>
  </w:num>
  <w:num w:numId="3">
    <w:abstractNumId w:val="29"/>
  </w:num>
  <w:num w:numId="4">
    <w:abstractNumId w:val="47"/>
  </w:num>
  <w:num w:numId="5">
    <w:abstractNumId w:val="22"/>
  </w:num>
  <w:num w:numId="6">
    <w:abstractNumId w:val="40"/>
  </w:num>
  <w:num w:numId="7">
    <w:abstractNumId w:val="27"/>
  </w:num>
  <w:num w:numId="8">
    <w:abstractNumId w:val="20"/>
  </w:num>
  <w:num w:numId="9">
    <w:abstractNumId w:val="53"/>
  </w:num>
  <w:num w:numId="10">
    <w:abstractNumId w:val="55"/>
  </w:num>
  <w:num w:numId="11">
    <w:abstractNumId w:val="36"/>
  </w:num>
  <w:num w:numId="12">
    <w:abstractNumId w:val="25"/>
  </w:num>
  <w:num w:numId="13">
    <w:abstractNumId w:val="10"/>
  </w:num>
  <w:num w:numId="14">
    <w:abstractNumId w:val="39"/>
  </w:num>
  <w:num w:numId="15">
    <w:abstractNumId w:val="1"/>
  </w:num>
  <w:num w:numId="16">
    <w:abstractNumId w:val="17"/>
  </w:num>
  <w:num w:numId="17">
    <w:abstractNumId w:val="49"/>
  </w:num>
  <w:num w:numId="18">
    <w:abstractNumId w:val="4"/>
  </w:num>
  <w:num w:numId="19">
    <w:abstractNumId w:val="26"/>
  </w:num>
  <w:num w:numId="20">
    <w:abstractNumId w:val="43"/>
  </w:num>
  <w:num w:numId="21">
    <w:abstractNumId w:val="50"/>
  </w:num>
  <w:num w:numId="22">
    <w:abstractNumId w:val="46"/>
  </w:num>
  <w:num w:numId="23">
    <w:abstractNumId w:val="23"/>
  </w:num>
  <w:num w:numId="24">
    <w:abstractNumId w:val="33"/>
  </w:num>
  <w:num w:numId="25">
    <w:abstractNumId w:val="45"/>
  </w:num>
  <w:num w:numId="26">
    <w:abstractNumId w:val="3"/>
  </w:num>
  <w:num w:numId="27">
    <w:abstractNumId w:val="35"/>
  </w:num>
  <w:num w:numId="28">
    <w:abstractNumId w:val="52"/>
  </w:num>
  <w:num w:numId="29">
    <w:abstractNumId w:val="11"/>
  </w:num>
  <w:num w:numId="30">
    <w:abstractNumId w:val="51"/>
  </w:num>
  <w:num w:numId="31">
    <w:abstractNumId w:val="8"/>
  </w:num>
  <w:num w:numId="32">
    <w:abstractNumId w:val="44"/>
  </w:num>
  <w:num w:numId="33">
    <w:abstractNumId w:val="9"/>
  </w:num>
  <w:num w:numId="34">
    <w:abstractNumId w:val="2"/>
  </w:num>
  <w:num w:numId="35">
    <w:abstractNumId w:val="48"/>
  </w:num>
  <w:num w:numId="36">
    <w:abstractNumId w:val="15"/>
  </w:num>
  <w:num w:numId="37">
    <w:abstractNumId w:val="28"/>
  </w:num>
  <w:num w:numId="38">
    <w:abstractNumId w:val="42"/>
  </w:num>
  <w:num w:numId="39">
    <w:abstractNumId w:val="32"/>
  </w:num>
  <w:num w:numId="40">
    <w:abstractNumId w:val="13"/>
  </w:num>
  <w:num w:numId="41">
    <w:abstractNumId w:val="7"/>
  </w:num>
  <w:num w:numId="42">
    <w:abstractNumId w:val="16"/>
  </w:num>
  <w:num w:numId="43">
    <w:abstractNumId w:val="6"/>
  </w:num>
  <w:num w:numId="44">
    <w:abstractNumId w:val="14"/>
  </w:num>
  <w:num w:numId="45">
    <w:abstractNumId w:val="54"/>
  </w:num>
  <w:num w:numId="46">
    <w:abstractNumId w:val="31"/>
  </w:num>
  <w:num w:numId="47">
    <w:abstractNumId w:val="38"/>
  </w:num>
  <w:num w:numId="48">
    <w:abstractNumId w:val="30"/>
  </w:num>
  <w:num w:numId="49">
    <w:abstractNumId w:val="18"/>
  </w:num>
  <w:num w:numId="50">
    <w:abstractNumId w:val="34"/>
  </w:num>
  <w:num w:numId="51">
    <w:abstractNumId w:val="24"/>
  </w:num>
  <w:num w:numId="52">
    <w:abstractNumId w:val="37"/>
  </w:num>
  <w:num w:numId="53">
    <w:abstractNumId w:val="12"/>
  </w:num>
  <w:num w:numId="54">
    <w:abstractNumId w:val="0"/>
  </w:num>
  <w:num w:numId="55">
    <w:abstractNumId w:val="19"/>
  </w:num>
  <w:num w:numId="56">
    <w:abstractNumId w:val="21"/>
  </w:num>
  <w:num w:numId="57">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2049" strokecolor="#333">
      <v:stroke endarrow="block" color="#33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65A"/>
    <w:rsid w:val="00001667"/>
    <w:rsid w:val="0000315C"/>
    <w:rsid w:val="0000316A"/>
    <w:rsid w:val="00006668"/>
    <w:rsid w:val="00010CB0"/>
    <w:rsid w:val="00010E99"/>
    <w:rsid w:val="0001148E"/>
    <w:rsid w:val="00011675"/>
    <w:rsid w:val="00011E67"/>
    <w:rsid w:val="00012C5C"/>
    <w:rsid w:val="00012E0C"/>
    <w:rsid w:val="00014719"/>
    <w:rsid w:val="00017EAF"/>
    <w:rsid w:val="0002111B"/>
    <w:rsid w:val="000222E2"/>
    <w:rsid w:val="0002232F"/>
    <w:rsid w:val="000239A5"/>
    <w:rsid w:val="00025390"/>
    <w:rsid w:val="00025D62"/>
    <w:rsid w:val="00027711"/>
    <w:rsid w:val="00030253"/>
    <w:rsid w:val="0003057D"/>
    <w:rsid w:val="00031A93"/>
    <w:rsid w:val="00032036"/>
    <w:rsid w:val="00032C76"/>
    <w:rsid w:val="00034C77"/>
    <w:rsid w:val="00035728"/>
    <w:rsid w:val="000403EA"/>
    <w:rsid w:val="00041733"/>
    <w:rsid w:val="00041A59"/>
    <w:rsid w:val="000426E6"/>
    <w:rsid w:val="0004401E"/>
    <w:rsid w:val="0004454F"/>
    <w:rsid w:val="000447FC"/>
    <w:rsid w:val="00045719"/>
    <w:rsid w:val="00045872"/>
    <w:rsid w:val="00045F0F"/>
    <w:rsid w:val="0005133A"/>
    <w:rsid w:val="0005378B"/>
    <w:rsid w:val="00054466"/>
    <w:rsid w:val="00054DC0"/>
    <w:rsid w:val="00054E6C"/>
    <w:rsid w:val="00054ED5"/>
    <w:rsid w:val="00055CAB"/>
    <w:rsid w:val="00056614"/>
    <w:rsid w:val="00056CE7"/>
    <w:rsid w:val="00057EDB"/>
    <w:rsid w:val="00060446"/>
    <w:rsid w:val="00060EC8"/>
    <w:rsid w:val="000622C7"/>
    <w:rsid w:val="0006261C"/>
    <w:rsid w:val="00062EB1"/>
    <w:rsid w:val="00062F17"/>
    <w:rsid w:val="00066E1B"/>
    <w:rsid w:val="00067D61"/>
    <w:rsid w:val="00070441"/>
    <w:rsid w:val="00071817"/>
    <w:rsid w:val="000730C0"/>
    <w:rsid w:val="00073B61"/>
    <w:rsid w:val="00073F13"/>
    <w:rsid w:val="00075111"/>
    <w:rsid w:val="00075BE8"/>
    <w:rsid w:val="00076AE2"/>
    <w:rsid w:val="000775E9"/>
    <w:rsid w:val="0007781B"/>
    <w:rsid w:val="00077976"/>
    <w:rsid w:val="000779E4"/>
    <w:rsid w:val="00080A6E"/>
    <w:rsid w:val="00080E36"/>
    <w:rsid w:val="000814AF"/>
    <w:rsid w:val="00083160"/>
    <w:rsid w:val="00085FB0"/>
    <w:rsid w:val="0009061F"/>
    <w:rsid w:val="00091DA3"/>
    <w:rsid w:val="00097259"/>
    <w:rsid w:val="00097855"/>
    <w:rsid w:val="000A0683"/>
    <w:rsid w:val="000A10DF"/>
    <w:rsid w:val="000A13EB"/>
    <w:rsid w:val="000A1DCC"/>
    <w:rsid w:val="000A3019"/>
    <w:rsid w:val="000A68F6"/>
    <w:rsid w:val="000A6E6F"/>
    <w:rsid w:val="000B28E2"/>
    <w:rsid w:val="000B3955"/>
    <w:rsid w:val="000B3C34"/>
    <w:rsid w:val="000B43D0"/>
    <w:rsid w:val="000B5D74"/>
    <w:rsid w:val="000C077A"/>
    <w:rsid w:val="000C0931"/>
    <w:rsid w:val="000C2CD7"/>
    <w:rsid w:val="000C4FFB"/>
    <w:rsid w:val="000C645C"/>
    <w:rsid w:val="000C647B"/>
    <w:rsid w:val="000D46FE"/>
    <w:rsid w:val="000D4A0D"/>
    <w:rsid w:val="000D5D80"/>
    <w:rsid w:val="000D6C1B"/>
    <w:rsid w:val="000E226F"/>
    <w:rsid w:val="000E2276"/>
    <w:rsid w:val="000E286D"/>
    <w:rsid w:val="000E3384"/>
    <w:rsid w:val="000E50F7"/>
    <w:rsid w:val="000E6336"/>
    <w:rsid w:val="000E76BC"/>
    <w:rsid w:val="000F11F2"/>
    <w:rsid w:val="000F1626"/>
    <w:rsid w:val="000F1B69"/>
    <w:rsid w:val="000F1B9F"/>
    <w:rsid w:val="000F3FA8"/>
    <w:rsid w:val="000F4A70"/>
    <w:rsid w:val="000F4BDA"/>
    <w:rsid w:val="000F4FD9"/>
    <w:rsid w:val="000F71A2"/>
    <w:rsid w:val="001003FA"/>
    <w:rsid w:val="001020B2"/>
    <w:rsid w:val="00102837"/>
    <w:rsid w:val="0010291A"/>
    <w:rsid w:val="001031FC"/>
    <w:rsid w:val="00103548"/>
    <w:rsid w:val="00103C94"/>
    <w:rsid w:val="00106243"/>
    <w:rsid w:val="00107979"/>
    <w:rsid w:val="00111440"/>
    <w:rsid w:val="0011193A"/>
    <w:rsid w:val="00111FE4"/>
    <w:rsid w:val="001124C3"/>
    <w:rsid w:val="00113143"/>
    <w:rsid w:val="0011465E"/>
    <w:rsid w:val="00114AB0"/>
    <w:rsid w:val="001172C5"/>
    <w:rsid w:val="00117964"/>
    <w:rsid w:val="001201A9"/>
    <w:rsid w:val="0012229F"/>
    <w:rsid w:val="001226DA"/>
    <w:rsid w:val="0012471C"/>
    <w:rsid w:val="001273E7"/>
    <w:rsid w:val="0012741A"/>
    <w:rsid w:val="00133E08"/>
    <w:rsid w:val="00134370"/>
    <w:rsid w:val="001400CA"/>
    <w:rsid w:val="001402CB"/>
    <w:rsid w:val="0014166B"/>
    <w:rsid w:val="00141C70"/>
    <w:rsid w:val="00142ED9"/>
    <w:rsid w:val="001430AA"/>
    <w:rsid w:val="00147B7B"/>
    <w:rsid w:val="00155DE1"/>
    <w:rsid w:val="001564AF"/>
    <w:rsid w:val="00156F6B"/>
    <w:rsid w:val="00161A84"/>
    <w:rsid w:val="001635E5"/>
    <w:rsid w:val="001645B6"/>
    <w:rsid w:val="00164C49"/>
    <w:rsid w:val="00165274"/>
    <w:rsid w:val="0016664E"/>
    <w:rsid w:val="00171288"/>
    <w:rsid w:val="00172E71"/>
    <w:rsid w:val="001735D1"/>
    <w:rsid w:val="00180E4F"/>
    <w:rsid w:val="001818E3"/>
    <w:rsid w:val="00182A1A"/>
    <w:rsid w:val="001846D1"/>
    <w:rsid w:val="0018587F"/>
    <w:rsid w:val="001861C4"/>
    <w:rsid w:val="0018692C"/>
    <w:rsid w:val="0018744B"/>
    <w:rsid w:val="0019329E"/>
    <w:rsid w:val="00193477"/>
    <w:rsid w:val="00193950"/>
    <w:rsid w:val="0019568F"/>
    <w:rsid w:val="00195DC4"/>
    <w:rsid w:val="00196262"/>
    <w:rsid w:val="00196A3E"/>
    <w:rsid w:val="001970FC"/>
    <w:rsid w:val="00197212"/>
    <w:rsid w:val="00197610"/>
    <w:rsid w:val="001A0ABC"/>
    <w:rsid w:val="001A1655"/>
    <w:rsid w:val="001A168D"/>
    <w:rsid w:val="001A171F"/>
    <w:rsid w:val="001A1C7A"/>
    <w:rsid w:val="001A299B"/>
    <w:rsid w:val="001A43A6"/>
    <w:rsid w:val="001A52B5"/>
    <w:rsid w:val="001A568C"/>
    <w:rsid w:val="001A66A1"/>
    <w:rsid w:val="001B010E"/>
    <w:rsid w:val="001B2AD5"/>
    <w:rsid w:val="001B3FB5"/>
    <w:rsid w:val="001B4ADE"/>
    <w:rsid w:val="001B4D94"/>
    <w:rsid w:val="001B6CF8"/>
    <w:rsid w:val="001B72CF"/>
    <w:rsid w:val="001C1003"/>
    <w:rsid w:val="001C4704"/>
    <w:rsid w:val="001C49BA"/>
    <w:rsid w:val="001C4D83"/>
    <w:rsid w:val="001C5A1D"/>
    <w:rsid w:val="001C6CBE"/>
    <w:rsid w:val="001C6D38"/>
    <w:rsid w:val="001C7D88"/>
    <w:rsid w:val="001D03C7"/>
    <w:rsid w:val="001D0BA6"/>
    <w:rsid w:val="001D4F33"/>
    <w:rsid w:val="001D5AB6"/>
    <w:rsid w:val="001D68C8"/>
    <w:rsid w:val="001D70D1"/>
    <w:rsid w:val="001D7C94"/>
    <w:rsid w:val="001D7EA1"/>
    <w:rsid w:val="001E3F00"/>
    <w:rsid w:val="001E5645"/>
    <w:rsid w:val="001E62D1"/>
    <w:rsid w:val="001E68A7"/>
    <w:rsid w:val="001E7303"/>
    <w:rsid w:val="001E7695"/>
    <w:rsid w:val="001E7FF2"/>
    <w:rsid w:val="001F0C63"/>
    <w:rsid w:val="001F1188"/>
    <w:rsid w:val="001F31C8"/>
    <w:rsid w:val="001F53AB"/>
    <w:rsid w:val="001F5AA8"/>
    <w:rsid w:val="002003C7"/>
    <w:rsid w:val="00202C81"/>
    <w:rsid w:val="002030A0"/>
    <w:rsid w:val="00203409"/>
    <w:rsid w:val="00203E26"/>
    <w:rsid w:val="002042D1"/>
    <w:rsid w:val="002054EF"/>
    <w:rsid w:val="002060FB"/>
    <w:rsid w:val="00206961"/>
    <w:rsid w:val="00206B25"/>
    <w:rsid w:val="00207D3A"/>
    <w:rsid w:val="002106A9"/>
    <w:rsid w:val="00211214"/>
    <w:rsid w:val="00211571"/>
    <w:rsid w:val="002122F1"/>
    <w:rsid w:val="00213EF4"/>
    <w:rsid w:val="00214614"/>
    <w:rsid w:val="0021468C"/>
    <w:rsid w:val="00216456"/>
    <w:rsid w:val="00216506"/>
    <w:rsid w:val="00216B03"/>
    <w:rsid w:val="0021754B"/>
    <w:rsid w:val="00220778"/>
    <w:rsid w:val="00220F7B"/>
    <w:rsid w:val="00221148"/>
    <w:rsid w:val="0022122D"/>
    <w:rsid w:val="00223FD6"/>
    <w:rsid w:val="002263E0"/>
    <w:rsid w:val="00230D03"/>
    <w:rsid w:val="00230EA7"/>
    <w:rsid w:val="0023147F"/>
    <w:rsid w:val="002348DA"/>
    <w:rsid w:val="00235B6D"/>
    <w:rsid w:val="00235F52"/>
    <w:rsid w:val="0023701D"/>
    <w:rsid w:val="002372C6"/>
    <w:rsid w:val="00240258"/>
    <w:rsid w:val="00240625"/>
    <w:rsid w:val="00240998"/>
    <w:rsid w:val="00240C23"/>
    <w:rsid w:val="00241527"/>
    <w:rsid w:val="00242CB8"/>
    <w:rsid w:val="002433B1"/>
    <w:rsid w:val="00243F8C"/>
    <w:rsid w:val="00244426"/>
    <w:rsid w:val="00245C50"/>
    <w:rsid w:val="00246D3A"/>
    <w:rsid w:val="0024731F"/>
    <w:rsid w:val="002477CA"/>
    <w:rsid w:val="002479C4"/>
    <w:rsid w:val="00250000"/>
    <w:rsid w:val="00250971"/>
    <w:rsid w:val="00251831"/>
    <w:rsid w:val="00253356"/>
    <w:rsid w:val="00253DA7"/>
    <w:rsid w:val="00256399"/>
    <w:rsid w:val="00257125"/>
    <w:rsid w:val="00260E4E"/>
    <w:rsid w:val="00261ABC"/>
    <w:rsid w:val="00261E84"/>
    <w:rsid w:val="00262F53"/>
    <w:rsid w:val="00263674"/>
    <w:rsid w:val="00263E1B"/>
    <w:rsid w:val="002659B2"/>
    <w:rsid w:val="00267D97"/>
    <w:rsid w:val="0027087D"/>
    <w:rsid w:val="0027150D"/>
    <w:rsid w:val="00271B4D"/>
    <w:rsid w:val="002754D0"/>
    <w:rsid w:val="00275E04"/>
    <w:rsid w:val="00276B72"/>
    <w:rsid w:val="00276B96"/>
    <w:rsid w:val="00277039"/>
    <w:rsid w:val="00277A57"/>
    <w:rsid w:val="00280C35"/>
    <w:rsid w:val="00281DD6"/>
    <w:rsid w:val="002854D5"/>
    <w:rsid w:val="002864F6"/>
    <w:rsid w:val="00287371"/>
    <w:rsid w:val="0028746A"/>
    <w:rsid w:val="00287BC3"/>
    <w:rsid w:val="00291ACE"/>
    <w:rsid w:val="00291F5E"/>
    <w:rsid w:val="0029238C"/>
    <w:rsid w:val="002926F7"/>
    <w:rsid w:val="002960CF"/>
    <w:rsid w:val="002973E8"/>
    <w:rsid w:val="002975E5"/>
    <w:rsid w:val="002979ED"/>
    <w:rsid w:val="002A156B"/>
    <w:rsid w:val="002A26AE"/>
    <w:rsid w:val="002A2829"/>
    <w:rsid w:val="002A36B7"/>
    <w:rsid w:val="002A5F65"/>
    <w:rsid w:val="002A7F09"/>
    <w:rsid w:val="002B14F3"/>
    <w:rsid w:val="002B1BC2"/>
    <w:rsid w:val="002B3978"/>
    <w:rsid w:val="002B4B9B"/>
    <w:rsid w:val="002B4D0B"/>
    <w:rsid w:val="002B543D"/>
    <w:rsid w:val="002B5666"/>
    <w:rsid w:val="002B586C"/>
    <w:rsid w:val="002B5B6B"/>
    <w:rsid w:val="002C0B41"/>
    <w:rsid w:val="002C1876"/>
    <w:rsid w:val="002C187D"/>
    <w:rsid w:val="002C72B1"/>
    <w:rsid w:val="002D067D"/>
    <w:rsid w:val="002D0831"/>
    <w:rsid w:val="002D151D"/>
    <w:rsid w:val="002D5354"/>
    <w:rsid w:val="002E0C88"/>
    <w:rsid w:val="002E17E4"/>
    <w:rsid w:val="002E322B"/>
    <w:rsid w:val="002E3244"/>
    <w:rsid w:val="002E3343"/>
    <w:rsid w:val="002E3663"/>
    <w:rsid w:val="002E5AC2"/>
    <w:rsid w:val="002E5B9C"/>
    <w:rsid w:val="002E5E51"/>
    <w:rsid w:val="002E672D"/>
    <w:rsid w:val="002E6CE5"/>
    <w:rsid w:val="002E749B"/>
    <w:rsid w:val="002E78A6"/>
    <w:rsid w:val="002E7F86"/>
    <w:rsid w:val="002F0ECB"/>
    <w:rsid w:val="002F213C"/>
    <w:rsid w:val="002F2315"/>
    <w:rsid w:val="002F2FF7"/>
    <w:rsid w:val="002F39FA"/>
    <w:rsid w:val="002F3A12"/>
    <w:rsid w:val="002F46E1"/>
    <w:rsid w:val="002F4FEF"/>
    <w:rsid w:val="002F5B62"/>
    <w:rsid w:val="002F7066"/>
    <w:rsid w:val="002F70B5"/>
    <w:rsid w:val="002F726A"/>
    <w:rsid w:val="002F7974"/>
    <w:rsid w:val="00302B74"/>
    <w:rsid w:val="00303C12"/>
    <w:rsid w:val="0030512A"/>
    <w:rsid w:val="00305FBD"/>
    <w:rsid w:val="00311BCE"/>
    <w:rsid w:val="00312AC4"/>
    <w:rsid w:val="00313468"/>
    <w:rsid w:val="003147F1"/>
    <w:rsid w:val="00316EBD"/>
    <w:rsid w:val="00321BF7"/>
    <w:rsid w:val="0032287F"/>
    <w:rsid w:val="00322922"/>
    <w:rsid w:val="00324FA2"/>
    <w:rsid w:val="00325264"/>
    <w:rsid w:val="0032601E"/>
    <w:rsid w:val="00326B72"/>
    <w:rsid w:val="0033250A"/>
    <w:rsid w:val="0033373A"/>
    <w:rsid w:val="00333BEA"/>
    <w:rsid w:val="00334A7E"/>
    <w:rsid w:val="00335FE9"/>
    <w:rsid w:val="003364CB"/>
    <w:rsid w:val="00336F9B"/>
    <w:rsid w:val="00336FAC"/>
    <w:rsid w:val="0034020A"/>
    <w:rsid w:val="00340966"/>
    <w:rsid w:val="00340D23"/>
    <w:rsid w:val="00343A19"/>
    <w:rsid w:val="00345963"/>
    <w:rsid w:val="00345EBE"/>
    <w:rsid w:val="003463A5"/>
    <w:rsid w:val="00346D12"/>
    <w:rsid w:val="00346D19"/>
    <w:rsid w:val="0034714C"/>
    <w:rsid w:val="003474FA"/>
    <w:rsid w:val="00347AD9"/>
    <w:rsid w:val="00350BB0"/>
    <w:rsid w:val="00351BBC"/>
    <w:rsid w:val="00352A95"/>
    <w:rsid w:val="003539A9"/>
    <w:rsid w:val="0035406F"/>
    <w:rsid w:val="003542FE"/>
    <w:rsid w:val="003554DD"/>
    <w:rsid w:val="003563B0"/>
    <w:rsid w:val="00357ADA"/>
    <w:rsid w:val="00361018"/>
    <w:rsid w:val="00362262"/>
    <w:rsid w:val="003625D2"/>
    <w:rsid w:val="00363D2F"/>
    <w:rsid w:val="00364BF9"/>
    <w:rsid w:val="00366D91"/>
    <w:rsid w:val="0036799D"/>
    <w:rsid w:val="00367D51"/>
    <w:rsid w:val="00373C29"/>
    <w:rsid w:val="00374432"/>
    <w:rsid w:val="003769E8"/>
    <w:rsid w:val="003775E1"/>
    <w:rsid w:val="00377C7A"/>
    <w:rsid w:val="0038044B"/>
    <w:rsid w:val="00381E5D"/>
    <w:rsid w:val="00383D8E"/>
    <w:rsid w:val="003843A3"/>
    <w:rsid w:val="0038505C"/>
    <w:rsid w:val="00387214"/>
    <w:rsid w:val="00392888"/>
    <w:rsid w:val="003946BE"/>
    <w:rsid w:val="00394776"/>
    <w:rsid w:val="003972FA"/>
    <w:rsid w:val="003A033C"/>
    <w:rsid w:val="003A0652"/>
    <w:rsid w:val="003A0EA1"/>
    <w:rsid w:val="003A3826"/>
    <w:rsid w:val="003A3B7C"/>
    <w:rsid w:val="003A66E4"/>
    <w:rsid w:val="003A78F5"/>
    <w:rsid w:val="003A7C47"/>
    <w:rsid w:val="003A7DEE"/>
    <w:rsid w:val="003A7FB1"/>
    <w:rsid w:val="003B345C"/>
    <w:rsid w:val="003C3610"/>
    <w:rsid w:val="003C4F5A"/>
    <w:rsid w:val="003C5364"/>
    <w:rsid w:val="003C7269"/>
    <w:rsid w:val="003C75EE"/>
    <w:rsid w:val="003D0CED"/>
    <w:rsid w:val="003D1627"/>
    <w:rsid w:val="003D17B6"/>
    <w:rsid w:val="003D48FA"/>
    <w:rsid w:val="003D5604"/>
    <w:rsid w:val="003D6256"/>
    <w:rsid w:val="003D6694"/>
    <w:rsid w:val="003E0568"/>
    <w:rsid w:val="003E0DCC"/>
    <w:rsid w:val="003E12D5"/>
    <w:rsid w:val="003E2E04"/>
    <w:rsid w:val="003E4490"/>
    <w:rsid w:val="003E47AF"/>
    <w:rsid w:val="003E4C9F"/>
    <w:rsid w:val="003E5F72"/>
    <w:rsid w:val="003E6868"/>
    <w:rsid w:val="003E6FEF"/>
    <w:rsid w:val="003E7CF5"/>
    <w:rsid w:val="003F00DC"/>
    <w:rsid w:val="003F0817"/>
    <w:rsid w:val="003F0A72"/>
    <w:rsid w:val="003F0A87"/>
    <w:rsid w:val="003F1368"/>
    <w:rsid w:val="003F2832"/>
    <w:rsid w:val="003F3538"/>
    <w:rsid w:val="003F3623"/>
    <w:rsid w:val="003F413B"/>
    <w:rsid w:val="003F58E4"/>
    <w:rsid w:val="003F5BD9"/>
    <w:rsid w:val="00400F79"/>
    <w:rsid w:val="004027FE"/>
    <w:rsid w:val="004042C3"/>
    <w:rsid w:val="00405256"/>
    <w:rsid w:val="0040634B"/>
    <w:rsid w:val="00407883"/>
    <w:rsid w:val="00407D1E"/>
    <w:rsid w:val="00407D28"/>
    <w:rsid w:val="00413B84"/>
    <w:rsid w:val="004163FB"/>
    <w:rsid w:val="004205D0"/>
    <w:rsid w:val="00421FDB"/>
    <w:rsid w:val="00422888"/>
    <w:rsid w:val="004229AF"/>
    <w:rsid w:val="0042323C"/>
    <w:rsid w:val="00423534"/>
    <w:rsid w:val="00423561"/>
    <w:rsid w:val="00424A36"/>
    <w:rsid w:val="00424FBF"/>
    <w:rsid w:val="0042523F"/>
    <w:rsid w:val="00425EAE"/>
    <w:rsid w:val="0042649E"/>
    <w:rsid w:val="0042661E"/>
    <w:rsid w:val="00427B26"/>
    <w:rsid w:val="00427DAF"/>
    <w:rsid w:val="00432773"/>
    <w:rsid w:val="004340DC"/>
    <w:rsid w:val="00434433"/>
    <w:rsid w:val="004346DF"/>
    <w:rsid w:val="00437041"/>
    <w:rsid w:val="00437DB5"/>
    <w:rsid w:val="004420D0"/>
    <w:rsid w:val="00446027"/>
    <w:rsid w:val="00446C9E"/>
    <w:rsid w:val="00451FE7"/>
    <w:rsid w:val="00452123"/>
    <w:rsid w:val="00452810"/>
    <w:rsid w:val="00453334"/>
    <w:rsid w:val="0045513E"/>
    <w:rsid w:val="00455A2B"/>
    <w:rsid w:val="00456E0C"/>
    <w:rsid w:val="00457995"/>
    <w:rsid w:val="004628B6"/>
    <w:rsid w:val="00466EC9"/>
    <w:rsid w:val="0046787A"/>
    <w:rsid w:val="00467B67"/>
    <w:rsid w:val="00470A1D"/>
    <w:rsid w:val="0047141D"/>
    <w:rsid w:val="00472DB5"/>
    <w:rsid w:val="00473017"/>
    <w:rsid w:val="00474834"/>
    <w:rsid w:val="00477B6C"/>
    <w:rsid w:val="0048027F"/>
    <w:rsid w:val="00480E1E"/>
    <w:rsid w:val="00481AC9"/>
    <w:rsid w:val="004824E6"/>
    <w:rsid w:val="00484199"/>
    <w:rsid w:val="00485408"/>
    <w:rsid w:val="00485F3A"/>
    <w:rsid w:val="0048643C"/>
    <w:rsid w:val="00486958"/>
    <w:rsid w:val="004872C8"/>
    <w:rsid w:val="0048795B"/>
    <w:rsid w:val="00491FF2"/>
    <w:rsid w:val="00492BBB"/>
    <w:rsid w:val="00492CD4"/>
    <w:rsid w:val="0049314F"/>
    <w:rsid w:val="0049417F"/>
    <w:rsid w:val="004A114C"/>
    <w:rsid w:val="004A1577"/>
    <w:rsid w:val="004A2129"/>
    <w:rsid w:val="004A4553"/>
    <w:rsid w:val="004A495C"/>
    <w:rsid w:val="004A4B2A"/>
    <w:rsid w:val="004A5201"/>
    <w:rsid w:val="004A58B7"/>
    <w:rsid w:val="004A7540"/>
    <w:rsid w:val="004A7F08"/>
    <w:rsid w:val="004B05BD"/>
    <w:rsid w:val="004B16E4"/>
    <w:rsid w:val="004B2BF0"/>
    <w:rsid w:val="004B3E0E"/>
    <w:rsid w:val="004B45E3"/>
    <w:rsid w:val="004B45F6"/>
    <w:rsid w:val="004B4AD0"/>
    <w:rsid w:val="004B4E65"/>
    <w:rsid w:val="004B54DA"/>
    <w:rsid w:val="004B60F3"/>
    <w:rsid w:val="004B6C48"/>
    <w:rsid w:val="004B6D3B"/>
    <w:rsid w:val="004B7FC3"/>
    <w:rsid w:val="004C006B"/>
    <w:rsid w:val="004C0872"/>
    <w:rsid w:val="004C0F1E"/>
    <w:rsid w:val="004C200C"/>
    <w:rsid w:val="004C4FDC"/>
    <w:rsid w:val="004C6464"/>
    <w:rsid w:val="004C6D32"/>
    <w:rsid w:val="004C76FE"/>
    <w:rsid w:val="004C7B93"/>
    <w:rsid w:val="004D1810"/>
    <w:rsid w:val="004D1C00"/>
    <w:rsid w:val="004D26D8"/>
    <w:rsid w:val="004D3456"/>
    <w:rsid w:val="004D79AF"/>
    <w:rsid w:val="004E065C"/>
    <w:rsid w:val="004E0916"/>
    <w:rsid w:val="004E0B91"/>
    <w:rsid w:val="004E34EE"/>
    <w:rsid w:val="004E508C"/>
    <w:rsid w:val="004E5455"/>
    <w:rsid w:val="004E5E92"/>
    <w:rsid w:val="004E6C6F"/>
    <w:rsid w:val="004E752B"/>
    <w:rsid w:val="004F059B"/>
    <w:rsid w:val="004F11D6"/>
    <w:rsid w:val="004F19EE"/>
    <w:rsid w:val="004F27A5"/>
    <w:rsid w:val="004F2E6A"/>
    <w:rsid w:val="004F49B1"/>
    <w:rsid w:val="004F5507"/>
    <w:rsid w:val="004F55D0"/>
    <w:rsid w:val="004F63A8"/>
    <w:rsid w:val="004F6A13"/>
    <w:rsid w:val="004F7E2C"/>
    <w:rsid w:val="00502976"/>
    <w:rsid w:val="00502FF5"/>
    <w:rsid w:val="005034F5"/>
    <w:rsid w:val="0050584E"/>
    <w:rsid w:val="005062E5"/>
    <w:rsid w:val="00506C99"/>
    <w:rsid w:val="00506D07"/>
    <w:rsid w:val="00510053"/>
    <w:rsid w:val="0051019C"/>
    <w:rsid w:val="00510406"/>
    <w:rsid w:val="00512297"/>
    <w:rsid w:val="0051458C"/>
    <w:rsid w:val="0051551A"/>
    <w:rsid w:val="00516138"/>
    <w:rsid w:val="00517652"/>
    <w:rsid w:val="0051791F"/>
    <w:rsid w:val="00520262"/>
    <w:rsid w:val="00520E6B"/>
    <w:rsid w:val="00521542"/>
    <w:rsid w:val="00522BF1"/>
    <w:rsid w:val="005236FC"/>
    <w:rsid w:val="00523794"/>
    <w:rsid w:val="00531316"/>
    <w:rsid w:val="00531C2C"/>
    <w:rsid w:val="005326AB"/>
    <w:rsid w:val="00532CAA"/>
    <w:rsid w:val="005331CE"/>
    <w:rsid w:val="005341F2"/>
    <w:rsid w:val="005348EA"/>
    <w:rsid w:val="00535D49"/>
    <w:rsid w:val="0053650B"/>
    <w:rsid w:val="005403F8"/>
    <w:rsid w:val="00542CCE"/>
    <w:rsid w:val="00542E81"/>
    <w:rsid w:val="00543AEC"/>
    <w:rsid w:val="005440D9"/>
    <w:rsid w:val="00544EF6"/>
    <w:rsid w:val="0055033E"/>
    <w:rsid w:val="00551BD5"/>
    <w:rsid w:val="00552061"/>
    <w:rsid w:val="005521B9"/>
    <w:rsid w:val="005524FE"/>
    <w:rsid w:val="00552A3D"/>
    <w:rsid w:val="00553756"/>
    <w:rsid w:val="00553BCE"/>
    <w:rsid w:val="005554E1"/>
    <w:rsid w:val="005558F8"/>
    <w:rsid w:val="00556AC9"/>
    <w:rsid w:val="005574F2"/>
    <w:rsid w:val="005632C3"/>
    <w:rsid w:val="00564A8A"/>
    <w:rsid w:val="00565A88"/>
    <w:rsid w:val="00565DD7"/>
    <w:rsid w:val="005668F8"/>
    <w:rsid w:val="005715C3"/>
    <w:rsid w:val="00572756"/>
    <w:rsid w:val="00573562"/>
    <w:rsid w:val="00573878"/>
    <w:rsid w:val="005738A8"/>
    <w:rsid w:val="00576594"/>
    <w:rsid w:val="00577E0E"/>
    <w:rsid w:val="005811A3"/>
    <w:rsid w:val="00581A5D"/>
    <w:rsid w:val="00584D2C"/>
    <w:rsid w:val="00586C12"/>
    <w:rsid w:val="00587C3B"/>
    <w:rsid w:val="005901EF"/>
    <w:rsid w:val="00590786"/>
    <w:rsid w:val="0059223E"/>
    <w:rsid w:val="0059270C"/>
    <w:rsid w:val="0059331E"/>
    <w:rsid w:val="005933C8"/>
    <w:rsid w:val="005943A5"/>
    <w:rsid w:val="00594B06"/>
    <w:rsid w:val="0059576A"/>
    <w:rsid w:val="005A02AA"/>
    <w:rsid w:val="005A1324"/>
    <w:rsid w:val="005A1649"/>
    <w:rsid w:val="005A232E"/>
    <w:rsid w:val="005A3643"/>
    <w:rsid w:val="005A40EB"/>
    <w:rsid w:val="005A69E2"/>
    <w:rsid w:val="005A7150"/>
    <w:rsid w:val="005B10D3"/>
    <w:rsid w:val="005B1D6A"/>
    <w:rsid w:val="005B32A3"/>
    <w:rsid w:val="005B435F"/>
    <w:rsid w:val="005B4BE3"/>
    <w:rsid w:val="005B71F4"/>
    <w:rsid w:val="005C027E"/>
    <w:rsid w:val="005C0AF7"/>
    <w:rsid w:val="005C1100"/>
    <w:rsid w:val="005C4495"/>
    <w:rsid w:val="005C4ADC"/>
    <w:rsid w:val="005C61A0"/>
    <w:rsid w:val="005C63EE"/>
    <w:rsid w:val="005D344D"/>
    <w:rsid w:val="005D676F"/>
    <w:rsid w:val="005D6C79"/>
    <w:rsid w:val="005D711C"/>
    <w:rsid w:val="005D735D"/>
    <w:rsid w:val="005E0A2E"/>
    <w:rsid w:val="005E4F08"/>
    <w:rsid w:val="005E525C"/>
    <w:rsid w:val="005E569D"/>
    <w:rsid w:val="005F03E3"/>
    <w:rsid w:val="005F0C7F"/>
    <w:rsid w:val="005F1B88"/>
    <w:rsid w:val="005F1EBA"/>
    <w:rsid w:val="005F27B7"/>
    <w:rsid w:val="005F2FFF"/>
    <w:rsid w:val="005F37DC"/>
    <w:rsid w:val="005F38BC"/>
    <w:rsid w:val="005F50AF"/>
    <w:rsid w:val="005F6293"/>
    <w:rsid w:val="005F666A"/>
    <w:rsid w:val="00603165"/>
    <w:rsid w:val="00603C22"/>
    <w:rsid w:val="0060488F"/>
    <w:rsid w:val="006053EF"/>
    <w:rsid w:val="006059AE"/>
    <w:rsid w:val="00605E80"/>
    <w:rsid w:val="00607649"/>
    <w:rsid w:val="006077C3"/>
    <w:rsid w:val="00607BCD"/>
    <w:rsid w:val="00611D30"/>
    <w:rsid w:val="00612B1F"/>
    <w:rsid w:val="00613578"/>
    <w:rsid w:val="0061527E"/>
    <w:rsid w:val="00615414"/>
    <w:rsid w:val="00616685"/>
    <w:rsid w:val="006179FA"/>
    <w:rsid w:val="006221C4"/>
    <w:rsid w:val="006254B0"/>
    <w:rsid w:val="00625CED"/>
    <w:rsid w:val="00626648"/>
    <w:rsid w:val="006309C1"/>
    <w:rsid w:val="006328A8"/>
    <w:rsid w:val="00634825"/>
    <w:rsid w:val="00635E91"/>
    <w:rsid w:val="00636257"/>
    <w:rsid w:val="006414DD"/>
    <w:rsid w:val="00641DA1"/>
    <w:rsid w:val="0064215D"/>
    <w:rsid w:val="006421B8"/>
    <w:rsid w:val="00642E81"/>
    <w:rsid w:val="0064341C"/>
    <w:rsid w:val="006434C7"/>
    <w:rsid w:val="0064389C"/>
    <w:rsid w:val="006451A7"/>
    <w:rsid w:val="00646CA0"/>
    <w:rsid w:val="006472A7"/>
    <w:rsid w:val="006478EF"/>
    <w:rsid w:val="00652DA1"/>
    <w:rsid w:val="00653173"/>
    <w:rsid w:val="00656C83"/>
    <w:rsid w:val="00657AB0"/>
    <w:rsid w:val="0066151A"/>
    <w:rsid w:val="0066157F"/>
    <w:rsid w:val="0066208E"/>
    <w:rsid w:val="00662400"/>
    <w:rsid w:val="0066282B"/>
    <w:rsid w:val="006651F4"/>
    <w:rsid w:val="006673C6"/>
    <w:rsid w:val="00671789"/>
    <w:rsid w:val="00673118"/>
    <w:rsid w:val="006744C7"/>
    <w:rsid w:val="006744F8"/>
    <w:rsid w:val="006754C7"/>
    <w:rsid w:val="006761BB"/>
    <w:rsid w:val="00676FE3"/>
    <w:rsid w:val="006806D8"/>
    <w:rsid w:val="00680E1E"/>
    <w:rsid w:val="006818CA"/>
    <w:rsid w:val="0068277E"/>
    <w:rsid w:val="00683155"/>
    <w:rsid w:val="006836C0"/>
    <w:rsid w:val="00683796"/>
    <w:rsid w:val="006855EE"/>
    <w:rsid w:val="00685D2E"/>
    <w:rsid w:val="006867A7"/>
    <w:rsid w:val="006873BD"/>
    <w:rsid w:val="00690F5D"/>
    <w:rsid w:val="006930B3"/>
    <w:rsid w:val="00693F37"/>
    <w:rsid w:val="00694DED"/>
    <w:rsid w:val="00695D2C"/>
    <w:rsid w:val="00696C28"/>
    <w:rsid w:val="00697A6A"/>
    <w:rsid w:val="00697E90"/>
    <w:rsid w:val="006A041A"/>
    <w:rsid w:val="006A04FD"/>
    <w:rsid w:val="006A1C28"/>
    <w:rsid w:val="006A357D"/>
    <w:rsid w:val="006A372C"/>
    <w:rsid w:val="006A5BC5"/>
    <w:rsid w:val="006B0085"/>
    <w:rsid w:val="006B065A"/>
    <w:rsid w:val="006B14D8"/>
    <w:rsid w:val="006B1F0B"/>
    <w:rsid w:val="006B36BB"/>
    <w:rsid w:val="006B6483"/>
    <w:rsid w:val="006B6799"/>
    <w:rsid w:val="006C2FAC"/>
    <w:rsid w:val="006C3711"/>
    <w:rsid w:val="006C3F96"/>
    <w:rsid w:val="006C44A5"/>
    <w:rsid w:val="006C4B74"/>
    <w:rsid w:val="006C54F3"/>
    <w:rsid w:val="006C7C36"/>
    <w:rsid w:val="006D0426"/>
    <w:rsid w:val="006D2443"/>
    <w:rsid w:val="006D4EC7"/>
    <w:rsid w:val="006D5301"/>
    <w:rsid w:val="006D6E25"/>
    <w:rsid w:val="006D75AC"/>
    <w:rsid w:val="006E1302"/>
    <w:rsid w:val="006E186C"/>
    <w:rsid w:val="006E33DA"/>
    <w:rsid w:val="006E4663"/>
    <w:rsid w:val="006E5BA5"/>
    <w:rsid w:val="006E6238"/>
    <w:rsid w:val="006E68B6"/>
    <w:rsid w:val="006E730E"/>
    <w:rsid w:val="006E77D5"/>
    <w:rsid w:val="006F004E"/>
    <w:rsid w:val="006F16DA"/>
    <w:rsid w:val="006F35E0"/>
    <w:rsid w:val="006F36C8"/>
    <w:rsid w:val="006F3A41"/>
    <w:rsid w:val="006F4192"/>
    <w:rsid w:val="006F4228"/>
    <w:rsid w:val="006F5C02"/>
    <w:rsid w:val="006F63F0"/>
    <w:rsid w:val="0070010E"/>
    <w:rsid w:val="00701F57"/>
    <w:rsid w:val="0070222C"/>
    <w:rsid w:val="00702F47"/>
    <w:rsid w:val="007050C0"/>
    <w:rsid w:val="00705B15"/>
    <w:rsid w:val="00706368"/>
    <w:rsid w:val="0070654E"/>
    <w:rsid w:val="00707F34"/>
    <w:rsid w:val="007113D5"/>
    <w:rsid w:val="00711709"/>
    <w:rsid w:val="0071180A"/>
    <w:rsid w:val="007130CF"/>
    <w:rsid w:val="007147E0"/>
    <w:rsid w:val="00715FD9"/>
    <w:rsid w:val="00720318"/>
    <w:rsid w:val="00721BA4"/>
    <w:rsid w:val="00725E04"/>
    <w:rsid w:val="00726623"/>
    <w:rsid w:val="00727448"/>
    <w:rsid w:val="007279C2"/>
    <w:rsid w:val="00731E2F"/>
    <w:rsid w:val="00733ABB"/>
    <w:rsid w:val="007343B7"/>
    <w:rsid w:val="0073691B"/>
    <w:rsid w:val="007371A0"/>
    <w:rsid w:val="00740A47"/>
    <w:rsid w:val="00740F18"/>
    <w:rsid w:val="00740FB8"/>
    <w:rsid w:val="007414EF"/>
    <w:rsid w:val="007421A6"/>
    <w:rsid w:val="00743FCA"/>
    <w:rsid w:val="007448AE"/>
    <w:rsid w:val="007465B5"/>
    <w:rsid w:val="007472CF"/>
    <w:rsid w:val="007474F1"/>
    <w:rsid w:val="00751AC7"/>
    <w:rsid w:val="00752F4F"/>
    <w:rsid w:val="0075462F"/>
    <w:rsid w:val="00755993"/>
    <w:rsid w:val="00757010"/>
    <w:rsid w:val="007575D5"/>
    <w:rsid w:val="0076083D"/>
    <w:rsid w:val="007658DA"/>
    <w:rsid w:val="00765E23"/>
    <w:rsid w:val="00770E18"/>
    <w:rsid w:val="00772082"/>
    <w:rsid w:val="007721BE"/>
    <w:rsid w:val="007745C2"/>
    <w:rsid w:val="007746AF"/>
    <w:rsid w:val="00776EB0"/>
    <w:rsid w:val="007805E6"/>
    <w:rsid w:val="007813C3"/>
    <w:rsid w:val="007817E4"/>
    <w:rsid w:val="00785133"/>
    <w:rsid w:val="007853C1"/>
    <w:rsid w:val="00785534"/>
    <w:rsid w:val="00785C80"/>
    <w:rsid w:val="007863FB"/>
    <w:rsid w:val="00786E64"/>
    <w:rsid w:val="007870EA"/>
    <w:rsid w:val="00790D5D"/>
    <w:rsid w:val="007916B8"/>
    <w:rsid w:val="00791BCB"/>
    <w:rsid w:val="0079308A"/>
    <w:rsid w:val="007938C5"/>
    <w:rsid w:val="00793B4B"/>
    <w:rsid w:val="0079589F"/>
    <w:rsid w:val="007959AA"/>
    <w:rsid w:val="00797854"/>
    <w:rsid w:val="007A0118"/>
    <w:rsid w:val="007A2A8C"/>
    <w:rsid w:val="007A3225"/>
    <w:rsid w:val="007A39D6"/>
    <w:rsid w:val="007A42C4"/>
    <w:rsid w:val="007A6142"/>
    <w:rsid w:val="007A6B42"/>
    <w:rsid w:val="007B0A49"/>
    <w:rsid w:val="007B10AC"/>
    <w:rsid w:val="007B1C72"/>
    <w:rsid w:val="007B24D1"/>
    <w:rsid w:val="007B43DC"/>
    <w:rsid w:val="007B7489"/>
    <w:rsid w:val="007B765A"/>
    <w:rsid w:val="007C0031"/>
    <w:rsid w:val="007C0640"/>
    <w:rsid w:val="007C1DC7"/>
    <w:rsid w:val="007C2F4D"/>
    <w:rsid w:val="007C5DCC"/>
    <w:rsid w:val="007C5F13"/>
    <w:rsid w:val="007D023A"/>
    <w:rsid w:val="007D0C55"/>
    <w:rsid w:val="007D3249"/>
    <w:rsid w:val="007D3D39"/>
    <w:rsid w:val="007D3E46"/>
    <w:rsid w:val="007D540C"/>
    <w:rsid w:val="007D5565"/>
    <w:rsid w:val="007D5E5F"/>
    <w:rsid w:val="007D7FB3"/>
    <w:rsid w:val="007E0ADC"/>
    <w:rsid w:val="007E237D"/>
    <w:rsid w:val="007E5C1A"/>
    <w:rsid w:val="007E5CBD"/>
    <w:rsid w:val="007E69C2"/>
    <w:rsid w:val="007F053B"/>
    <w:rsid w:val="007F098B"/>
    <w:rsid w:val="007F0D54"/>
    <w:rsid w:val="007F1D8D"/>
    <w:rsid w:val="007F1F08"/>
    <w:rsid w:val="007F2756"/>
    <w:rsid w:val="007F2A3C"/>
    <w:rsid w:val="007F3076"/>
    <w:rsid w:val="007F4FEC"/>
    <w:rsid w:val="007F636F"/>
    <w:rsid w:val="007F6ECA"/>
    <w:rsid w:val="008025CB"/>
    <w:rsid w:val="008037C4"/>
    <w:rsid w:val="00804EAB"/>
    <w:rsid w:val="008078E9"/>
    <w:rsid w:val="0081035E"/>
    <w:rsid w:val="00810672"/>
    <w:rsid w:val="008106CD"/>
    <w:rsid w:val="00811355"/>
    <w:rsid w:val="0081692C"/>
    <w:rsid w:val="00816D1C"/>
    <w:rsid w:val="00817F08"/>
    <w:rsid w:val="00820717"/>
    <w:rsid w:val="00822DBB"/>
    <w:rsid w:val="00824F7D"/>
    <w:rsid w:val="008262E9"/>
    <w:rsid w:val="008263AB"/>
    <w:rsid w:val="00831B58"/>
    <w:rsid w:val="008322C0"/>
    <w:rsid w:val="00832C05"/>
    <w:rsid w:val="00832E62"/>
    <w:rsid w:val="00834170"/>
    <w:rsid w:val="008359A6"/>
    <w:rsid w:val="00835A11"/>
    <w:rsid w:val="00835E02"/>
    <w:rsid w:val="00836F34"/>
    <w:rsid w:val="00843001"/>
    <w:rsid w:val="008452A1"/>
    <w:rsid w:val="00850CE0"/>
    <w:rsid w:val="00851C71"/>
    <w:rsid w:val="0085264A"/>
    <w:rsid w:val="008566C9"/>
    <w:rsid w:val="008567D6"/>
    <w:rsid w:val="00856D3A"/>
    <w:rsid w:val="00861557"/>
    <w:rsid w:val="00861DB9"/>
    <w:rsid w:val="00862E69"/>
    <w:rsid w:val="00865980"/>
    <w:rsid w:val="0086634E"/>
    <w:rsid w:val="00866D05"/>
    <w:rsid w:val="00870200"/>
    <w:rsid w:val="00871260"/>
    <w:rsid w:val="00871597"/>
    <w:rsid w:val="00872D4D"/>
    <w:rsid w:val="00872FAB"/>
    <w:rsid w:val="00873295"/>
    <w:rsid w:val="008738FC"/>
    <w:rsid w:val="008746AC"/>
    <w:rsid w:val="00874C5B"/>
    <w:rsid w:val="008763B9"/>
    <w:rsid w:val="00876A8F"/>
    <w:rsid w:val="00877A44"/>
    <w:rsid w:val="00880AD8"/>
    <w:rsid w:val="008811A9"/>
    <w:rsid w:val="00883852"/>
    <w:rsid w:val="00883D15"/>
    <w:rsid w:val="00884E42"/>
    <w:rsid w:val="00886DA5"/>
    <w:rsid w:val="00887058"/>
    <w:rsid w:val="0089064B"/>
    <w:rsid w:val="008917D7"/>
    <w:rsid w:val="008924D1"/>
    <w:rsid w:val="00892F1C"/>
    <w:rsid w:val="00893AAE"/>
    <w:rsid w:val="00897974"/>
    <w:rsid w:val="008A0C62"/>
    <w:rsid w:val="008A15F6"/>
    <w:rsid w:val="008A1AE7"/>
    <w:rsid w:val="008A22B7"/>
    <w:rsid w:val="008A30EE"/>
    <w:rsid w:val="008A3FC0"/>
    <w:rsid w:val="008A416B"/>
    <w:rsid w:val="008A6A96"/>
    <w:rsid w:val="008A6F8C"/>
    <w:rsid w:val="008A7501"/>
    <w:rsid w:val="008A7DC0"/>
    <w:rsid w:val="008B2D54"/>
    <w:rsid w:val="008B4D3B"/>
    <w:rsid w:val="008B56C4"/>
    <w:rsid w:val="008C0DDB"/>
    <w:rsid w:val="008C0FE3"/>
    <w:rsid w:val="008C152C"/>
    <w:rsid w:val="008C1E4F"/>
    <w:rsid w:val="008C2F59"/>
    <w:rsid w:val="008C6B61"/>
    <w:rsid w:val="008C70EB"/>
    <w:rsid w:val="008C72FA"/>
    <w:rsid w:val="008D0F5D"/>
    <w:rsid w:val="008D1D19"/>
    <w:rsid w:val="008E05FD"/>
    <w:rsid w:val="008E0668"/>
    <w:rsid w:val="008E2572"/>
    <w:rsid w:val="008E29A8"/>
    <w:rsid w:val="008E41ED"/>
    <w:rsid w:val="008E428E"/>
    <w:rsid w:val="008E76FA"/>
    <w:rsid w:val="008E79FF"/>
    <w:rsid w:val="008F09BA"/>
    <w:rsid w:val="008F1439"/>
    <w:rsid w:val="008F1734"/>
    <w:rsid w:val="008F4377"/>
    <w:rsid w:val="008F5061"/>
    <w:rsid w:val="008F561E"/>
    <w:rsid w:val="008F67AF"/>
    <w:rsid w:val="008F7C1F"/>
    <w:rsid w:val="00901774"/>
    <w:rsid w:val="009018CA"/>
    <w:rsid w:val="00902B8E"/>
    <w:rsid w:val="00903139"/>
    <w:rsid w:val="00903E96"/>
    <w:rsid w:val="00905F9D"/>
    <w:rsid w:val="0090740F"/>
    <w:rsid w:val="00907C44"/>
    <w:rsid w:val="00911F68"/>
    <w:rsid w:val="00912306"/>
    <w:rsid w:val="00917ADF"/>
    <w:rsid w:val="009200B3"/>
    <w:rsid w:val="0092304F"/>
    <w:rsid w:val="00925FC6"/>
    <w:rsid w:val="009279F0"/>
    <w:rsid w:val="00927FB5"/>
    <w:rsid w:val="009307B7"/>
    <w:rsid w:val="00933C7A"/>
    <w:rsid w:val="00936E43"/>
    <w:rsid w:val="0094030D"/>
    <w:rsid w:val="00942776"/>
    <w:rsid w:val="00942832"/>
    <w:rsid w:val="00942B24"/>
    <w:rsid w:val="00942FC2"/>
    <w:rsid w:val="00945EE7"/>
    <w:rsid w:val="00946177"/>
    <w:rsid w:val="00947131"/>
    <w:rsid w:val="00951A97"/>
    <w:rsid w:val="00951FC7"/>
    <w:rsid w:val="009555C1"/>
    <w:rsid w:val="00963EB5"/>
    <w:rsid w:val="0096459F"/>
    <w:rsid w:val="009659A5"/>
    <w:rsid w:val="00965BD3"/>
    <w:rsid w:val="00967495"/>
    <w:rsid w:val="00970978"/>
    <w:rsid w:val="00974098"/>
    <w:rsid w:val="00976A34"/>
    <w:rsid w:val="009778A1"/>
    <w:rsid w:val="009817EB"/>
    <w:rsid w:val="00983E24"/>
    <w:rsid w:val="00984ED9"/>
    <w:rsid w:val="00985D78"/>
    <w:rsid w:val="00991F07"/>
    <w:rsid w:val="00992B2B"/>
    <w:rsid w:val="00995029"/>
    <w:rsid w:val="009963DD"/>
    <w:rsid w:val="009967C9"/>
    <w:rsid w:val="00996C37"/>
    <w:rsid w:val="0099714D"/>
    <w:rsid w:val="009976E5"/>
    <w:rsid w:val="009A1200"/>
    <w:rsid w:val="009A3B8A"/>
    <w:rsid w:val="009A4741"/>
    <w:rsid w:val="009A5F10"/>
    <w:rsid w:val="009A6DF0"/>
    <w:rsid w:val="009A71AA"/>
    <w:rsid w:val="009A72F3"/>
    <w:rsid w:val="009A7D64"/>
    <w:rsid w:val="009B0183"/>
    <w:rsid w:val="009B2100"/>
    <w:rsid w:val="009B568A"/>
    <w:rsid w:val="009B7B7A"/>
    <w:rsid w:val="009C1048"/>
    <w:rsid w:val="009C15AC"/>
    <w:rsid w:val="009C2416"/>
    <w:rsid w:val="009C288F"/>
    <w:rsid w:val="009C2A6E"/>
    <w:rsid w:val="009C339E"/>
    <w:rsid w:val="009C4AEB"/>
    <w:rsid w:val="009C4BAA"/>
    <w:rsid w:val="009C5D91"/>
    <w:rsid w:val="009C6F88"/>
    <w:rsid w:val="009C7142"/>
    <w:rsid w:val="009C7393"/>
    <w:rsid w:val="009C7476"/>
    <w:rsid w:val="009D19BB"/>
    <w:rsid w:val="009D2BBD"/>
    <w:rsid w:val="009D430F"/>
    <w:rsid w:val="009D5586"/>
    <w:rsid w:val="009D6256"/>
    <w:rsid w:val="009D65F3"/>
    <w:rsid w:val="009D747D"/>
    <w:rsid w:val="009D74A6"/>
    <w:rsid w:val="009E0A1C"/>
    <w:rsid w:val="009E1877"/>
    <w:rsid w:val="009E297D"/>
    <w:rsid w:val="009E3745"/>
    <w:rsid w:val="009E3A44"/>
    <w:rsid w:val="009E4749"/>
    <w:rsid w:val="009E5304"/>
    <w:rsid w:val="009E5DFB"/>
    <w:rsid w:val="009E6457"/>
    <w:rsid w:val="009E6DBF"/>
    <w:rsid w:val="009E7128"/>
    <w:rsid w:val="009E73DB"/>
    <w:rsid w:val="009E7E0A"/>
    <w:rsid w:val="009F1138"/>
    <w:rsid w:val="009F327A"/>
    <w:rsid w:val="009F3CC9"/>
    <w:rsid w:val="009F5BFB"/>
    <w:rsid w:val="009F5FD8"/>
    <w:rsid w:val="009F60BF"/>
    <w:rsid w:val="009F6DE2"/>
    <w:rsid w:val="009F75F5"/>
    <w:rsid w:val="00A00192"/>
    <w:rsid w:val="00A00BB1"/>
    <w:rsid w:val="00A02B05"/>
    <w:rsid w:val="00A03706"/>
    <w:rsid w:val="00A03F31"/>
    <w:rsid w:val="00A06E90"/>
    <w:rsid w:val="00A0744D"/>
    <w:rsid w:val="00A10A08"/>
    <w:rsid w:val="00A12023"/>
    <w:rsid w:val="00A1673D"/>
    <w:rsid w:val="00A17C81"/>
    <w:rsid w:val="00A20B59"/>
    <w:rsid w:val="00A21BA4"/>
    <w:rsid w:val="00A23F4A"/>
    <w:rsid w:val="00A24C6C"/>
    <w:rsid w:val="00A27764"/>
    <w:rsid w:val="00A31086"/>
    <w:rsid w:val="00A35E5F"/>
    <w:rsid w:val="00A37AEF"/>
    <w:rsid w:val="00A402CC"/>
    <w:rsid w:val="00A404A8"/>
    <w:rsid w:val="00A40538"/>
    <w:rsid w:val="00A40E9D"/>
    <w:rsid w:val="00A40F28"/>
    <w:rsid w:val="00A425FF"/>
    <w:rsid w:val="00A444F0"/>
    <w:rsid w:val="00A45A80"/>
    <w:rsid w:val="00A45FB9"/>
    <w:rsid w:val="00A46239"/>
    <w:rsid w:val="00A4669A"/>
    <w:rsid w:val="00A46D37"/>
    <w:rsid w:val="00A503BB"/>
    <w:rsid w:val="00A5131F"/>
    <w:rsid w:val="00A571CA"/>
    <w:rsid w:val="00A575CD"/>
    <w:rsid w:val="00A576BD"/>
    <w:rsid w:val="00A609F5"/>
    <w:rsid w:val="00A61551"/>
    <w:rsid w:val="00A62D00"/>
    <w:rsid w:val="00A62FA2"/>
    <w:rsid w:val="00A64CAA"/>
    <w:rsid w:val="00A65017"/>
    <w:rsid w:val="00A65C71"/>
    <w:rsid w:val="00A66374"/>
    <w:rsid w:val="00A66DFA"/>
    <w:rsid w:val="00A67CE9"/>
    <w:rsid w:val="00A70648"/>
    <w:rsid w:val="00A71EDA"/>
    <w:rsid w:val="00A7267B"/>
    <w:rsid w:val="00A73F20"/>
    <w:rsid w:val="00A75C02"/>
    <w:rsid w:val="00A77F9D"/>
    <w:rsid w:val="00A808E3"/>
    <w:rsid w:val="00A81BF2"/>
    <w:rsid w:val="00A83AAE"/>
    <w:rsid w:val="00A84051"/>
    <w:rsid w:val="00A849BE"/>
    <w:rsid w:val="00A857AF"/>
    <w:rsid w:val="00A857CA"/>
    <w:rsid w:val="00A85FEA"/>
    <w:rsid w:val="00A90CD9"/>
    <w:rsid w:val="00A91776"/>
    <w:rsid w:val="00A92988"/>
    <w:rsid w:val="00A950BB"/>
    <w:rsid w:val="00A95C51"/>
    <w:rsid w:val="00AA0486"/>
    <w:rsid w:val="00AA05EF"/>
    <w:rsid w:val="00AA1D22"/>
    <w:rsid w:val="00AA26C4"/>
    <w:rsid w:val="00AA46E2"/>
    <w:rsid w:val="00AA4C08"/>
    <w:rsid w:val="00AB0C61"/>
    <w:rsid w:val="00AB2B22"/>
    <w:rsid w:val="00AB3392"/>
    <w:rsid w:val="00AB5FA8"/>
    <w:rsid w:val="00AB63F1"/>
    <w:rsid w:val="00AC2C88"/>
    <w:rsid w:val="00AC3D64"/>
    <w:rsid w:val="00AC43B4"/>
    <w:rsid w:val="00AC5573"/>
    <w:rsid w:val="00AC6A29"/>
    <w:rsid w:val="00AD116B"/>
    <w:rsid w:val="00AD1E4E"/>
    <w:rsid w:val="00AD33F0"/>
    <w:rsid w:val="00AD5ED5"/>
    <w:rsid w:val="00AD7051"/>
    <w:rsid w:val="00AD7F8E"/>
    <w:rsid w:val="00AE0EEF"/>
    <w:rsid w:val="00AE139A"/>
    <w:rsid w:val="00AE790A"/>
    <w:rsid w:val="00AF21C9"/>
    <w:rsid w:val="00AF22CA"/>
    <w:rsid w:val="00AF23DC"/>
    <w:rsid w:val="00AF320E"/>
    <w:rsid w:val="00AF3A63"/>
    <w:rsid w:val="00AF5A8D"/>
    <w:rsid w:val="00AF5F86"/>
    <w:rsid w:val="00AF606B"/>
    <w:rsid w:val="00B00A27"/>
    <w:rsid w:val="00B017DB"/>
    <w:rsid w:val="00B01940"/>
    <w:rsid w:val="00B0389F"/>
    <w:rsid w:val="00B04BBC"/>
    <w:rsid w:val="00B05102"/>
    <w:rsid w:val="00B0542B"/>
    <w:rsid w:val="00B10B13"/>
    <w:rsid w:val="00B12AFC"/>
    <w:rsid w:val="00B15995"/>
    <w:rsid w:val="00B15D1E"/>
    <w:rsid w:val="00B217E0"/>
    <w:rsid w:val="00B23E0A"/>
    <w:rsid w:val="00B24F00"/>
    <w:rsid w:val="00B26147"/>
    <w:rsid w:val="00B26FA2"/>
    <w:rsid w:val="00B277DB"/>
    <w:rsid w:val="00B31566"/>
    <w:rsid w:val="00B31583"/>
    <w:rsid w:val="00B32001"/>
    <w:rsid w:val="00B3306A"/>
    <w:rsid w:val="00B33609"/>
    <w:rsid w:val="00B33B30"/>
    <w:rsid w:val="00B34694"/>
    <w:rsid w:val="00B3496A"/>
    <w:rsid w:val="00B34D7C"/>
    <w:rsid w:val="00B35334"/>
    <w:rsid w:val="00B365DD"/>
    <w:rsid w:val="00B40383"/>
    <w:rsid w:val="00B40B1F"/>
    <w:rsid w:val="00B43AA1"/>
    <w:rsid w:val="00B43B18"/>
    <w:rsid w:val="00B442B8"/>
    <w:rsid w:val="00B446D1"/>
    <w:rsid w:val="00B44D09"/>
    <w:rsid w:val="00B4577D"/>
    <w:rsid w:val="00B46600"/>
    <w:rsid w:val="00B47639"/>
    <w:rsid w:val="00B5130D"/>
    <w:rsid w:val="00B517C8"/>
    <w:rsid w:val="00B5339F"/>
    <w:rsid w:val="00B55DEB"/>
    <w:rsid w:val="00B6367D"/>
    <w:rsid w:val="00B63976"/>
    <w:rsid w:val="00B66F88"/>
    <w:rsid w:val="00B73CEB"/>
    <w:rsid w:val="00B749C8"/>
    <w:rsid w:val="00B74EDC"/>
    <w:rsid w:val="00B761CE"/>
    <w:rsid w:val="00B805EA"/>
    <w:rsid w:val="00B8079E"/>
    <w:rsid w:val="00B80A1D"/>
    <w:rsid w:val="00B83C44"/>
    <w:rsid w:val="00B85FB3"/>
    <w:rsid w:val="00B8645F"/>
    <w:rsid w:val="00B87DA6"/>
    <w:rsid w:val="00B900FD"/>
    <w:rsid w:val="00B91240"/>
    <w:rsid w:val="00B93040"/>
    <w:rsid w:val="00B93392"/>
    <w:rsid w:val="00B9388F"/>
    <w:rsid w:val="00B94635"/>
    <w:rsid w:val="00B95ADF"/>
    <w:rsid w:val="00B95B1E"/>
    <w:rsid w:val="00B960CA"/>
    <w:rsid w:val="00B96CB6"/>
    <w:rsid w:val="00B97099"/>
    <w:rsid w:val="00BA1234"/>
    <w:rsid w:val="00BA20BE"/>
    <w:rsid w:val="00BA2121"/>
    <w:rsid w:val="00BA2849"/>
    <w:rsid w:val="00BA2868"/>
    <w:rsid w:val="00BA3E7C"/>
    <w:rsid w:val="00BA4F8B"/>
    <w:rsid w:val="00BA5362"/>
    <w:rsid w:val="00BA62DE"/>
    <w:rsid w:val="00BA7496"/>
    <w:rsid w:val="00BB1254"/>
    <w:rsid w:val="00BB2765"/>
    <w:rsid w:val="00BB3271"/>
    <w:rsid w:val="00BB3772"/>
    <w:rsid w:val="00BB4C08"/>
    <w:rsid w:val="00BB524F"/>
    <w:rsid w:val="00BB5D4B"/>
    <w:rsid w:val="00BB610B"/>
    <w:rsid w:val="00BC0ADB"/>
    <w:rsid w:val="00BC0BE1"/>
    <w:rsid w:val="00BC1B40"/>
    <w:rsid w:val="00BC2AD4"/>
    <w:rsid w:val="00BC5EA8"/>
    <w:rsid w:val="00BD036D"/>
    <w:rsid w:val="00BD121E"/>
    <w:rsid w:val="00BD3B24"/>
    <w:rsid w:val="00BD3F01"/>
    <w:rsid w:val="00BD4388"/>
    <w:rsid w:val="00BD545D"/>
    <w:rsid w:val="00BD5905"/>
    <w:rsid w:val="00BD5B37"/>
    <w:rsid w:val="00BD6406"/>
    <w:rsid w:val="00BE1AC3"/>
    <w:rsid w:val="00BE1D71"/>
    <w:rsid w:val="00BE2DA1"/>
    <w:rsid w:val="00BE4C87"/>
    <w:rsid w:val="00BE51E3"/>
    <w:rsid w:val="00BE5829"/>
    <w:rsid w:val="00BE7280"/>
    <w:rsid w:val="00BE7606"/>
    <w:rsid w:val="00BE7C44"/>
    <w:rsid w:val="00BE7D70"/>
    <w:rsid w:val="00BF499C"/>
    <w:rsid w:val="00BF4DC1"/>
    <w:rsid w:val="00BF5F82"/>
    <w:rsid w:val="00BF65BC"/>
    <w:rsid w:val="00BF7632"/>
    <w:rsid w:val="00C00D8C"/>
    <w:rsid w:val="00C04290"/>
    <w:rsid w:val="00C04748"/>
    <w:rsid w:val="00C06360"/>
    <w:rsid w:val="00C064C9"/>
    <w:rsid w:val="00C075BA"/>
    <w:rsid w:val="00C1140B"/>
    <w:rsid w:val="00C137A5"/>
    <w:rsid w:val="00C1421D"/>
    <w:rsid w:val="00C14242"/>
    <w:rsid w:val="00C1463E"/>
    <w:rsid w:val="00C156DD"/>
    <w:rsid w:val="00C17B68"/>
    <w:rsid w:val="00C17E84"/>
    <w:rsid w:val="00C20052"/>
    <w:rsid w:val="00C2110D"/>
    <w:rsid w:val="00C21C33"/>
    <w:rsid w:val="00C22EC2"/>
    <w:rsid w:val="00C23506"/>
    <w:rsid w:val="00C23DF8"/>
    <w:rsid w:val="00C2515C"/>
    <w:rsid w:val="00C25DCC"/>
    <w:rsid w:val="00C264E2"/>
    <w:rsid w:val="00C316FE"/>
    <w:rsid w:val="00C31FEF"/>
    <w:rsid w:val="00C33DCC"/>
    <w:rsid w:val="00C3440A"/>
    <w:rsid w:val="00C34ACF"/>
    <w:rsid w:val="00C35BA4"/>
    <w:rsid w:val="00C363EB"/>
    <w:rsid w:val="00C41D58"/>
    <w:rsid w:val="00C44D77"/>
    <w:rsid w:val="00C455A0"/>
    <w:rsid w:val="00C45C92"/>
    <w:rsid w:val="00C45F19"/>
    <w:rsid w:val="00C473CB"/>
    <w:rsid w:val="00C4746A"/>
    <w:rsid w:val="00C50B3C"/>
    <w:rsid w:val="00C51165"/>
    <w:rsid w:val="00C513B4"/>
    <w:rsid w:val="00C52F35"/>
    <w:rsid w:val="00C5536B"/>
    <w:rsid w:val="00C572AA"/>
    <w:rsid w:val="00C60198"/>
    <w:rsid w:val="00C6341A"/>
    <w:rsid w:val="00C63D78"/>
    <w:rsid w:val="00C6456B"/>
    <w:rsid w:val="00C71578"/>
    <w:rsid w:val="00C71A33"/>
    <w:rsid w:val="00C71DB6"/>
    <w:rsid w:val="00C72F5A"/>
    <w:rsid w:val="00C73024"/>
    <w:rsid w:val="00C736B6"/>
    <w:rsid w:val="00C73D84"/>
    <w:rsid w:val="00C7517C"/>
    <w:rsid w:val="00C7562C"/>
    <w:rsid w:val="00C75971"/>
    <w:rsid w:val="00C7638E"/>
    <w:rsid w:val="00C76F6A"/>
    <w:rsid w:val="00C778E5"/>
    <w:rsid w:val="00C80D8B"/>
    <w:rsid w:val="00C826C6"/>
    <w:rsid w:val="00C83D57"/>
    <w:rsid w:val="00C8415F"/>
    <w:rsid w:val="00C84C3A"/>
    <w:rsid w:val="00C87501"/>
    <w:rsid w:val="00C878E9"/>
    <w:rsid w:val="00C87B99"/>
    <w:rsid w:val="00C92257"/>
    <w:rsid w:val="00C93203"/>
    <w:rsid w:val="00C93DF3"/>
    <w:rsid w:val="00C94FB3"/>
    <w:rsid w:val="00C979F9"/>
    <w:rsid w:val="00C97B36"/>
    <w:rsid w:val="00CA11A1"/>
    <w:rsid w:val="00CA356D"/>
    <w:rsid w:val="00CA3F7E"/>
    <w:rsid w:val="00CA498B"/>
    <w:rsid w:val="00CA71F8"/>
    <w:rsid w:val="00CB1A58"/>
    <w:rsid w:val="00CB1F71"/>
    <w:rsid w:val="00CB2168"/>
    <w:rsid w:val="00CB3436"/>
    <w:rsid w:val="00CB49EE"/>
    <w:rsid w:val="00CB51BA"/>
    <w:rsid w:val="00CB5888"/>
    <w:rsid w:val="00CB5923"/>
    <w:rsid w:val="00CB61EE"/>
    <w:rsid w:val="00CB7939"/>
    <w:rsid w:val="00CB7E68"/>
    <w:rsid w:val="00CC29C6"/>
    <w:rsid w:val="00CC3F8E"/>
    <w:rsid w:val="00CC4528"/>
    <w:rsid w:val="00CC59F6"/>
    <w:rsid w:val="00CD117D"/>
    <w:rsid w:val="00CD3DB7"/>
    <w:rsid w:val="00CD4117"/>
    <w:rsid w:val="00CD42D1"/>
    <w:rsid w:val="00CD6BBF"/>
    <w:rsid w:val="00CD714F"/>
    <w:rsid w:val="00CE30AD"/>
    <w:rsid w:val="00CE3B47"/>
    <w:rsid w:val="00CE431A"/>
    <w:rsid w:val="00CE51C6"/>
    <w:rsid w:val="00CE5940"/>
    <w:rsid w:val="00CE7B38"/>
    <w:rsid w:val="00CE7E4A"/>
    <w:rsid w:val="00CF0BE9"/>
    <w:rsid w:val="00CF0D3B"/>
    <w:rsid w:val="00CF175D"/>
    <w:rsid w:val="00CF17CF"/>
    <w:rsid w:val="00CF1E0F"/>
    <w:rsid w:val="00CF203E"/>
    <w:rsid w:val="00CF439B"/>
    <w:rsid w:val="00CF5F91"/>
    <w:rsid w:val="00CF6C31"/>
    <w:rsid w:val="00CF7E3C"/>
    <w:rsid w:val="00D029AD"/>
    <w:rsid w:val="00D02D0A"/>
    <w:rsid w:val="00D0513A"/>
    <w:rsid w:val="00D06EDD"/>
    <w:rsid w:val="00D07B47"/>
    <w:rsid w:val="00D1090F"/>
    <w:rsid w:val="00D1146C"/>
    <w:rsid w:val="00D14765"/>
    <w:rsid w:val="00D14BD2"/>
    <w:rsid w:val="00D14E5E"/>
    <w:rsid w:val="00D16015"/>
    <w:rsid w:val="00D16D15"/>
    <w:rsid w:val="00D20616"/>
    <w:rsid w:val="00D20749"/>
    <w:rsid w:val="00D20DD7"/>
    <w:rsid w:val="00D221FE"/>
    <w:rsid w:val="00D25AA0"/>
    <w:rsid w:val="00D265D0"/>
    <w:rsid w:val="00D26C10"/>
    <w:rsid w:val="00D31D82"/>
    <w:rsid w:val="00D32CC7"/>
    <w:rsid w:val="00D33CC9"/>
    <w:rsid w:val="00D347B9"/>
    <w:rsid w:val="00D37C40"/>
    <w:rsid w:val="00D420D5"/>
    <w:rsid w:val="00D42954"/>
    <w:rsid w:val="00D436AD"/>
    <w:rsid w:val="00D43BBC"/>
    <w:rsid w:val="00D44249"/>
    <w:rsid w:val="00D45647"/>
    <w:rsid w:val="00D456A3"/>
    <w:rsid w:val="00D465D7"/>
    <w:rsid w:val="00D46BED"/>
    <w:rsid w:val="00D472BC"/>
    <w:rsid w:val="00D47D6F"/>
    <w:rsid w:val="00D50A8E"/>
    <w:rsid w:val="00D50C7A"/>
    <w:rsid w:val="00D53BE5"/>
    <w:rsid w:val="00D55373"/>
    <w:rsid w:val="00D56E76"/>
    <w:rsid w:val="00D601B0"/>
    <w:rsid w:val="00D61454"/>
    <w:rsid w:val="00D61800"/>
    <w:rsid w:val="00D63030"/>
    <w:rsid w:val="00D632A4"/>
    <w:rsid w:val="00D64401"/>
    <w:rsid w:val="00D645DA"/>
    <w:rsid w:val="00D64980"/>
    <w:rsid w:val="00D6660E"/>
    <w:rsid w:val="00D66C8C"/>
    <w:rsid w:val="00D67C2D"/>
    <w:rsid w:val="00D7058A"/>
    <w:rsid w:val="00D70985"/>
    <w:rsid w:val="00D72D6D"/>
    <w:rsid w:val="00D73E36"/>
    <w:rsid w:val="00D750E3"/>
    <w:rsid w:val="00D753F1"/>
    <w:rsid w:val="00D7619A"/>
    <w:rsid w:val="00D77131"/>
    <w:rsid w:val="00D77A7F"/>
    <w:rsid w:val="00D77E02"/>
    <w:rsid w:val="00D77F0B"/>
    <w:rsid w:val="00D828C0"/>
    <w:rsid w:val="00D83C55"/>
    <w:rsid w:val="00D861C6"/>
    <w:rsid w:val="00D86763"/>
    <w:rsid w:val="00D876BF"/>
    <w:rsid w:val="00D8790C"/>
    <w:rsid w:val="00D87C6E"/>
    <w:rsid w:val="00D90D74"/>
    <w:rsid w:val="00D9168D"/>
    <w:rsid w:val="00D91AA0"/>
    <w:rsid w:val="00D9227E"/>
    <w:rsid w:val="00D93983"/>
    <w:rsid w:val="00D941FC"/>
    <w:rsid w:val="00D96182"/>
    <w:rsid w:val="00DA132C"/>
    <w:rsid w:val="00DA240D"/>
    <w:rsid w:val="00DA2991"/>
    <w:rsid w:val="00DA61FF"/>
    <w:rsid w:val="00DB0BAF"/>
    <w:rsid w:val="00DB134B"/>
    <w:rsid w:val="00DB35D6"/>
    <w:rsid w:val="00DB3FD9"/>
    <w:rsid w:val="00DB6A53"/>
    <w:rsid w:val="00DB6E5C"/>
    <w:rsid w:val="00DB6F83"/>
    <w:rsid w:val="00DB6F8D"/>
    <w:rsid w:val="00DC285C"/>
    <w:rsid w:val="00DC2BB8"/>
    <w:rsid w:val="00DC310E"/>
    <w:rsid w:val="00DC4BF0"/>
    <w:rsid w:val="00DC6972"/>
    <w:rsid w:val="00DC72CB"/>
    <w:rsid w:val="00DC7B5C"/>
    <w:rsid w:val="00DD019B"/>
    <w:rsid w:val="00DD0E22"/>
    <w:rsid w:val="00DD2A5E"/>
    <w:rsid w:val="00DD3CDB"/>
    <w:rsid w:val="00DD4123"/>
    <w:rsid w:val="00DD456E"/>
    <w:rsid w:val="00DD5DAD"/>
    <w:rsid w:val="00DD6E99"/>
    <w:rsid w:val="00DD75D8"/>
    <w:rsid w:val="00DD7D3D"/>
    <w:rsid w:val="00DE0ED5"/>
    <w:rsid w:val="00DE1C86"/>
    <w:rsid w:val="00DE3CDA"/>
    <w:rsid w:val="00DE3D4C"/>
    <w:rsid w:val="00DE3D9D"/>
    <w:rsid w:val="00DE42A9"/>
    <w:rsid w:val="00DF147B"/>
    <w:rsid w:val="00DF2299"/>
    <w:rsid w:val="00DF3629"/>
    <w:rsid w:val="00DF5CF5"/>
    <w:rsid w:val="00DF5FC8"/>
    <w:rsid w:val="00E01600"/>
    <w:rsid w:val="00E01881"/>
    <w:rsid w:val="00E0196D"/>
    <w:rsid w:val="00E05C93"/>
    <w:rsid w:val="00E06419"/>
    <w:rsid w:val="00E06D18"/>
    <w:rsid w:val="00E07445"/>
    <w:rsid w:val="00E0748E"/>
    <w:rsid w:val="00E10FD4"/>
    <w:rsid w:val="00E121D1"/>
    <w:rsid w:val="00E12344"/>
    <w:rsid w:val="00E1285D"/>
    <w:rsid w:val="00E12F2F"/>
    <w:rsid w:val="00E13A09"/>
    <w:rsid w:val="00E14B57"/>
    <w:rsid w:val="00E14EAA"/>
    <w:rsid w:val="00E16C59"/>
    <w:rsid w:val="00E173DC"/>
    <w:rsid w:val="00E21BD2"/>
    <w:rsid w:val="00E234CA"/>
    <w:rsid w:val="00E2430B"/>
    <w:rsid w:val="00E246A9"/>
    <w:rsid w:val="00E24E15"/>
    <w:rsid w:val="00E35D01"/>
    <w:rsid w:val="00E400D8"/>
    <w:rsid w:val="00E4075F"/>
    <w:rsid w:val="00E42BF2"/>
    <w:rsid w:val="00E42C7C"/>
    <w:rsid w:val="00E430AA"/>
    <w:rsid w:val="00E431F0"/>
    <w:rsid w:val="00E44536"/>
    <w:rsid w:val="00E47A3D"/>
    <w:rsid w:val="00E51595"/>
    <w:rsid w:val="00E54051"/>
    <w:rsid w:val="00E54B8B"/>
    <w:rsid w:val="00E55EAA"/>
    <w:rsid w:val="00E5682A"/>
    <w:rsid w:val="00E56D8F"/>
    <w:rsid w:val="00E6021D"/>
    <w:rsid w:val="00E6289A"/>
    <w:rsid w:val="00E62A75"/>
    <w:rsid w:val="00E637D6"/>
    <w:rsid w:val="00E651DA"/>
    <w:rsid w:val="00E65499"/>
    <w:rsid w:val="00E6675F"/>
    <w:rsid w:val="00E67362"/>
    <w:rsid w:val="00E70149"/>
    <w:rsid w:val="00E70B75"/>
    <w:rsid w:val="00E72E8A"/>
    <w:rsid w:val="00E72F27"/>
    <w:rsid w:val="00E73800"/>
    <w:rsid w:val="00E74B2F"/>
    <w:rsid w:val="00E7563C"/>
    <w:rsid w:val="00E76C42"/>
    <w:rsid w:val="00E80D0D"/>
    <w:rsid w:val="00E82886"/>
    <w:rsid w:val="00E86778"/>
    <w:rsid w:val="00E903FE"/>
    <w:rsid w:val="00E90BF3"/>
    <w:rsid w:val="00E91589"/>
    <w:rsid w:val="00E917CC"/>
    <w:rsid w:val="00E9237C"/>
    <w:rsid w:val="00E92C0B"/>
    <w:rsid w:val="00E975A4"/>
    <w:rsid w:val="00E97FB5"/>
    <w:rsid w:val="00EA0189"/>
    <w:rsid w:val="00EA2087"/>
    <w:rsid w:val="00EA2807"/>
    <w:rsid w:val="00EA3CD9"/>
    <w:rsid w:val="00EA4F80"/>
    <w:rsid w:val="00EA5A2B"/>
    <w:rsid w:val="00EA6A4F"/>
    <w:rsid w:val="00EA7393"/>
    <w:rsid w:val="00EB0553"/>
    <w:rsid w:val="00EB0E79"/>
    <w:rsid w:val="00EB1413"/>
    <w:rsid w:val="00EB1995"/>
    <w:rsid w:val="00EB22E1"/>
    <w:rsid w:val="00EB242F"/>
    <w:rsid w:val="00EB29B9"/>
    <w:rsid w:val="00EB2A4E"/>
    <w:rsid w:val="00EB6095"/>
    <w:rsid w:val="00EB6A42"/>
    <w:rsid w:val="00EC2B87"/>
    <w:rsid w:val="00EC32A5"/>
    <w:rsid w:val="00EC4768"/>
    <w:rsid w:val="00EC5928"/>
    <w:rsid w:val="00EC638A"/>
    <w:rsid w:val="00EC7492"/>
    <w:rsid w:val="00ED03EC"/>
    <w:rsid w:val="00ED1C3D"/>
    <w:rsid w:val="00ED229C"/>
    <w:rsid w:val="00ED524D"/>
    <w:rsid w:val="00ED60C1"/>
    <w:rsid w:val="00ED6ED0"/>
    <w:rsid w:val="00ED7903"/>
    <w:rsid w:val="00EE0B2A"/>
    <w:rsid w:val="00EE0BFA"/>
    <w:rsid w:val="00EE1AE4"/>
    <w:rsid w:val="00EE4BC4"/>
    <w:rsid w:val="00EE4CF8"/>
    <w:rsid w:val="00EE50F7"/>
    <w:rsid w:val="00EE51A2"/>
    <w:rsid w:val="00EE5C70"/>
    <w:rsid w:val="00EE6E02"/>
    <w:rsid w:val="00EE7373"/>
    <w:rsid w:val="00EF043E"/>
    <w:rsid w:val="00EF1AB7"/>
    <w:rsid w:val="00EF2F4C"/>
    <w:rsid w:val="00EF3084"/>
    <w:rsid w:val="00EF3107"/>
    <w:rsid w:val="00EF38AE"/>
    <w:rsid w:val="00EF5F6F"/>
    <w:rsid w:val="00EF64FA"/>
    <w:rsid w:val="00EF65D0"/>
    <w:rsid w:val="00EF75AF"/>
    <w:rsid w:val="00EF7C8F"/>
    <w:rsid w:val="00F002B0"/>
    <w:rsid w:val="00F00D6A"/>
    <w:rsid w:val="00F023FC"/>
    <w:rsid w:val="00F037CD"/>
    <w:rsid w:val="00F03B6F"/>
    <w:rsid w:val="00F03CCB"/>
    <w:rsid w:val="00F04B73"/>
    <w:rsid w:val="00F11825"/>
    <w:rsid w:val="00F1259F"/>
    <w:rsid w:val="00F1267E"/>
    <w:rsid w:val="00F12E08"/>
    <w:rsid w:val="00F141B3"/>
    <w:rsid w:val="00F16275"/>
    <w:rsid w:val="00F1792D"/>
    <w:rsid w:val="00F202AE"/>
    <w:rsid w:val="00F2068C"/>
    <w:rsid w:val="00F20C38"/>
    <w:rsid w:val="00F21488"/>
    <w:rsid w:val="00F21F6A"/>
    <w:rsid w:val="00F228A4"/>
    <w:rsid w:val="00F23172"/>
    <w:rsid w:val="00F23409"/>
    <w:rsid w:val="00F2501C"/>
    <w:rsid w:val="00F2767A"/>
    <w:rsid w:val="00F309C6"/>
    <w:rsid w:val="00F30F69"/>
    <w:rsid w:val="00F31904"/>
    <w:rsid w:val="00F31F7A"/>
    <w:rsid w:val="00F3529C"/>
    <w:rsid w:val="00F35330"/>
    <w:rsid w:val="00F35DEF"/>
    <w:rsid w:val="00F40052"/>
    <w:rsid w:val="00F41161"/>
    <w:rsid w:val="00F415D5"/>
    <w:rsid w:val="00F423DD"/>
    <w:rsid w:val="00F429ED"/>
    <w:rsid w:val="00F45654"/>
    <w:rsid w:val="00F47564"/>
    <w:rsid w:val="00F5345A"/>
    <w:rsid w:val="00F53942"/>
    <w:rsid w:val="00F53D87"/>
    <w:rsid w:val="00F55709"/>
    <w:rsid w:val="00F5745B"/>
    <w:rsid w:val="00F57BF1"/>
    <w:rsid w:val="00F57D40"/>
    <w:rsid w:val="00F63307"/>
    <w:rsid w:val="00F65081"/>
    <w:rsid w:val="00F6587A"/>
    <w:rsid w:val="00F66600"/>
    <w:rsid w:val="00F66EE8"/>
    <w:rsid w:val="00F70778"/>
    <w:rsid w:val="00F723AD"/>
    <w:rsid w:val="00F73035"/>
    <w:rsid w:val="00F75C0B"/>
    <w:rsid w:val="00F763F3"/>
    <w:rsid w:val="00F77079"/>
    <w:rsid w:val="00F7717A"/>
    <w:rsid w:val="00F77619"/>
    <w:rsid w:val="00F77DDC"/>
    <w:rsid w:val="00F81DC9"/>
    <w:rsid w:val="00F84A60"/>
    <w:rsid w:val="00F87546"/>
    <w:rsid w:val="00F915DE"/>
    <w:rsid w:val="00F9226A"/>
    <w:rsid w:val="00F94CEF"/>
    <w:rsid w:val="00F94DCB"/>
    <w:rsid w:val="00F95E13"/>
    <w:rsid w:val="00F97273"/>
    <w:rsid w:val="00FA0B24"/>
    <w:rsid w:val="00FA1036"/>
    <w:rsid w:val="00FA2658"/>
    <w:rsid w:val="00FA280B"/>
    <w:rsid w:val="00FA35DA"/>
    <w:rsid w:val="00FA3615"/>
    <w:rsid w:val="00FA46D8"/>
    <w:rsid w:val="00FA4F31"/>
    <w:rsid w:val="00FA6AF1"/>
    <w:rsid w:val="00FB0752"/>
    <w:rsid w:val="00FB3188"/>
    <w:rsid w:val="00FB4525"/>
    <w:rsid w:val="00FB45FC"/>
    <w:rsid w:val="00FB4D6E"/>
    <w:rsid w:val="00FB7899"/>
    <w:rsid w:val="00FC037A"/>
    <w:rsid w:val="00FC0A6C"/>
    <w:rsid w:val="00FC1A30"/>
    <w:rsid w:val="00FC2C28"/>
    <w:rsid w:val="00FC3367"/>
    <w:rsid w:val="00FC4A7F"/>
    <w:rsid w:val="00FC5760"/>
    <w:rsid w:val="00FC5FFD"/>
    <w:rsid w:val="00FC6AEB"/>
    <w:rsid w:val="00FC7231"/>
    <w:rsid w:val="00FD0AC9"/>
    <w:rsid w:val="00FD0C4D"/>
    <w:rsid w:val="00FD25A7"/>
    <w:rsid w:val="00FD2F8E"/>
    <w:rsid w:val="00FD3692"/>
    <w:rsid w:val="00FD6C3E"/>
    <w:rsid w:val="00FD76C4"/>
    <w:rsid w:val="00FE0660"/>
    <w:rsid w:val="00FE1943"/>
    <w:rsid w:val="00FE2F64"/>
    <w:rsid w:val="00FF108A"/>
    <w:rsid w:val="00FF19AE"/>
    <w:rsid w:val="00FF3425"/>
    <w:rsid w:val="00FF6113"/>
    <w:rsid w:val="00FF6F7D"/>
    <w:rsid w:val="00FF7086"/>
    <w:rsid w:val="00FF75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333">
      <v:stroke endarrow="block" color="#333"/>
    </o:shapedefaults>
    <o:shapelayout v:ext="edit">
      <o:idmap v:ext="edit" data="1"/>
    </o:shapelayout>
  </w:shapeDefaults>
  <w:decimalSymbol w:val=","/>
  <w:listSeparator w:val=";"/>
  <w14:docId w14:val="28E8DEED"/>
  <w15:docId w15:val="{17D546B1-CA6E-4807-A771-AEAEB1B08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6799D"/>
    <w:pPr>
      <w:spacing w:before="120"/>
      <w:ind w:left="709"/>
      <w:jc w:val="both"/>
    </w:pPr>
    <w:rPr>
      <w:rFonts w:ascii="Century Gothic" w:hAnsi="Century Gothic"/>
      <w:sz w:val="22"/>
    </w:rPr>
  </w:style>
  <w:style w:type="paragraph" w:styleId="Titre1">
    <w:name w:val="heading 1"/>
    <w:basedOn w:val="Normal"/>
    <w:next w:val="Normal"/>
    <w:link w:val="Titre1Car"/>
    <w:qFormat/>
    <w:rsid w:val="008A30EE"/>
    <w:pPr>
      <w:keepNext/>
      <w:tabs>
        <w:tab w:val="right" w:pos="10206"/>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link w:val="Titre3Car"/>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8A30EE"/>
    <w:rPr>
      <w:rFonts w:ascii="Arial Rounded MT Bold" w:hAnsi="Arial Rounded MT Bold"/>
      <w:b/>
      <w:caps/>
      <w:kern w:val="28"/>
      <w:sz w:val="48"/>
    </w:rPr>
  </w:style>
  <w:style w:type="character" w:customStyle="1" w:styleId="Titre3Car">
    <w:name w:val="Titre 3 Car"/>
    <w:aliases w:val="H3 Car,h3 Car"/>
    <w:link w:val="Titre3"/>
    <w:rsid w:val="002B14F3"/>
    <w:rPr>
      <w:rFonts w:ascii="Arial Narrow" w:hAnsi="Arial Narrow"/>
      <w:b/>
      <w:caps/>
      <w:kern w:val="28"/>
      <w:sz w:val="30"/>
      <w:lang w:val="en-US" w:eastAsia="fr-FR" w:bidi="ar-SA"/>
    </w:r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customStyle="1" w:styleId="PieddepageCar">
    <w:name w:val="Pied de page Car"/>
    <w:link w:val="Pieddepage"/>
    <w:rsid w:val="0021754B"/>
    <w:rPr>
      <w:rFonts w:ascii="Century Gothic" w:hAnsi="Century Gothic"/>
      <w:sz w:val="22"/>
    </w:r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link w:val="RetraitcorpsdetexteCar"/>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pPr>
      <w:jc w:val="left"/>
    </w:pPr>
  </w:style>
  <w:style w:type="paragraph" w:styleId="NormalWeb">
    <w:name w:val="Normal (Web)"/>
    <w:basedOn w:val="Normal"/>
    <w:uiPriority w:val="99"/>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character" w:styleId="MachinecrireHTML">
    <w:name w:val="HTML Typewriter"/>
    <w:rsid w:val="009A5F10"/>
    <w:rPr>
      <w:rFonts w:ascii="Arial Unicode MS" w:eastAsia="Arial Unicode MS" w:hAnsi="Arial Unicode MS" w:cs="Arial Unicode MS"/>
      <w:sz w:val="20"/>
      <w:szCs w:val="20"/>
    </w:rPr>
  </w:style>
  <w:style w:type="paragraph" w:customStyle="1" w:styleId="lastincell">
    <w:name w:val="lastincell"/>
    <w:basedOn w:val="Normal"/>
    <w:rsid w:val="004A495C"/>
    <w:pPr>
      <w:spacing w:before="0" w:line="336" w:lineRule="auto"/>
      <w:ind w:left="0"/>
      <w:jc w:val="left"/>
    </w:pPr>
    <w:rPr>
      <w:rFonts w:ascii="Verdana" w:hAnsi="Verdana"/>
      <w:sz w:val="17"/>
      <w:szCs w:val="17"/>
    </w:rPr>
  </w:style>
  <w:style w:type="table" w:styleId="Grilledutableau">
    <w:name w:val="Table Grid"/>
    <w:basedOn w:val="TableauNormal"/>
    <w:rsid w:val="00D77131"/>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Embedded">
    <w:name w:val="Label Embedded"/>
    <w:aliases w:val="le"/>
    <w:rsid w:val="00E70149"/>
    <w:rPr>
      <w:rFonts w:ascii="Arial" w:hAnsi="Arial"/>
      <w:b/>
      <w:sz w:val="20"/>
      <w:szCs w:val="18"/>
    </w:rPr>
  </w:style>
  <w:style w:type="paragraph" w:customStyle="1" w:styleId="BulletedList1">
    <w:name w:val="Bulleted List 1"/>
    <w:aliases w:val="bl1"/>
    <w:basedOn w:val="Listepuces"/>
    <w:rsid w:val="00E70149"/>
    <w:pPr>
      <w:spacing w:before="60" w:after="60" w:line="280" w:lineRule="exact"/>
      <w:jc w:val="left"/>
    </w:pPr>
    <w:rPr>
      <w:rFonts w:ascii="Arial" w:hAnsi="Arial"/>
      <w:kern w:val="24"/>
      <w:sz w:val="20"/>
      <w:lang w:val="en-US" w:eastAsia="en-US"/>
    </w:rPr>
  </w:style>
  <w:style w:type="paragraph" w:styleId="Listepuces">
    <w:name w:val="List Bullet"/>
    <w:basedOn w:val="Normal"/>
    <w:rsid w:val="00E70149"/>
    <w:pPr>
      <w:tabs>
        <w:tab w:val="num" w:pos="360"/>
      </w:tabs>
      <w:ind w:left="360" w:hanging="360"/>
    </w:pPr>
  </w:style>
  <w:style w:type="paragraph" w:customStyle="1" w:styleId="LabelinList1">
    <w:name w:val="Label in List 1"/>
    <w:aliases w:val="l1"/>
    <w:basedOn w:val="Normal"/>
    <w:next w:val="Normal"/>
    <w:link w:val="LabelinList1Char"/>
    <w:rsid w:val="00427DAF"/>
    <w:pPr>
      <w:keepNext/>
      <w:spacing w:before="240" w:after="60"/>
      <w:ind w:left="360"/>
      <w:jc w:val="left"/>
    </w:pPr>
    <w:rPr>
      <w:rFonts w:ascii="Arial" w:hAnsi="Arial"/>
      <w:b/>
      <w:kern w:val="24"/>
      <w:sz w:val="20"/>
      <w:lang w:val="en-US" w:eastAsia="en-US"/>
    </w:rPr>
  </w:style>
  <w:style w:type="character" w:customStyle="1" w:styleId="LabelinList1Char">
    <w:name w:val="Label in List 1 Char"/>
    <w:aliases w:val="l1 Char"/>
    <w:link w:val="LabelinList1"/>
    <w:rsid w:val="00427DAF"/>
    <w:rPr>
      <w:rFonts w:ascii="Arial" w:hAnsi="Arial"/>
      <w:b/>
      <w:kern w:val="24"/>
      <w:lang w:val="en-US" w:eastAsia="en-US" w:bidi="ar-SA"/>
    </w:rPr>
  </w:style>
  <w:style w:type="paragraph" w:styleId="Textedebulles">
    <w:name w:val="Balloon Text"/>
    <w:basedOn w:val="Normal"/>
    <w:semiHidden/>
    <w:rsid w:val="00611D30"/>
    <w:rPr>
      <w:rFonts w:ascii="Tahoma" w:hAnsi="Tahoma" w:cs="Tahoma"/>
      <w:sz w:val="16"/>
      <w:szCs w:val="16"/>
    </w:rPr>
  </w:style>
  <w:style w:type="character" w:customStyle="1" w:styleId="Code">
    <w:name w:val="Code"/>
    <w:uiPriority w:val="1"/>
    <w:qFormat/>
    <w:rsid w:val="00CC59F6"/>
    <w:rPr>
      <w:rFonts w:ascii="Arial" w:hAnsi="Arial"/>
      <w:b/>
      <w:noProof/>
    </w:rPr>
  </w:style>
  <w:style w:type="paragraph" w:styleId="Paragraphedeliste">
    <w:name w:val="List Paragraph"/>
    <w:basedOn w:val="Normal"/>
    <w:uiPriority w:val="34"/>
    <w:qFormat/>
    <w:rsid w:val="00A20B59"/>
    <w:pPr>
      <w:ind w:left="708"/>
    </w:pPr>
  </w:style>
  <w:style w:type="character" w:customStyle="1" w:styleId="sentence">
    <w:name w:val="sentence"/>
    <w:rsid w:val="003147F1"/>
  </w:style>
  <w:style w:type="character" w:customStyle="1" w:styleId="mtpstagouterhtml">
    <w:name w:val="mtpstagouterhtml"/>
    <w:rsid w:val="003147F1"/>
  </w:style>
  <w:style w:type="character" w:styleId="Mentionnonrsolue">
    <w:name w:val="Unresolved Mention"/>
    <w:basedOn w:val="Policepardfaut"/>
    <w:uiPriority w:val="99"/>
    <w:semiHidden/>
    <w:unhideWhenUsed/>
    <w:rsid w:val="007E5C1A"/>
    <w:rPr>
      <w:color w:val="605E5C"/>
      <w:shd w:val="clear" w:color="auto" w:fill="E1DFDD"/>
    </w:rPr>
  </w:style>
  <w:style w:type="paragraph" w:styleId="Retraitcorpset1relig">
    <w:name w:val="Body Text First Indent 2"/>
    <w:basedOn w:val="Retraitcorpsdetexte"/>
    <w:link w:val="Retraitcorpset1religCar"/>
    <w:uiPriority w:val="99"/>
    <w:unhideWhenUsed/>
    <w:rsid w:val="008E0668"/>
    <w:pPr>
      <w:ind w:left="360" w:firstLine="360"/>
    </w:pPr>
  </w:style>
  <w:style w:type="character" w:customStyle="1" w:styleId="RetraitcorpsdetexteCar">
    <w:name w:val="Retrait corps de texte Car"/>
    <w:basedOn w:val="Policepardfaut"/>
    <w:link w:val="Retraitcorpsdetexte"/>
    <w:rsid w:val="008E0668"/>
    <w:rPr>
      <w:rFonts w:ascii="Century Gothic" w:hAnsi="Century Gothic"/>
      <w:sz w:val="22"/>
    </w:rPr>
  </w:style>
  <w:style w:type="character" w:customStyle="1" w:styleId="Retraitcorpset1religCar">
    <w:name w:val="Retrait corps et 1re lig. Car"/>
    <w:basedOn w:val="RetraitcorpsdetexteCar"/>
    <w:link w:val="Retraitcorpset1relig"/>
    <w:uiPriority w:val="99"/>
    <w:rsid w:val="008E0668"/>
    <w:rPr>
      <w:rFonts w:ascii="Century Gothic" w:hAnsi="Century Gothic"/>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207377">
      <w:bodyDiv w:val="1"/>
      <w:marLeft w:val="0"/>
      <w:marRight w:val="0"/>
      <w:marTop w:val="0"/>
      <w:marBottom w:val="0"/>
      <w:divBdr>
        <w:top w:val="none" w:sz="0" w:space="0" w:color="auto"/>
        <w:left w:val="none" w:sz="0" w:space="0" w:color="auto"/>
        <w:bottom w:val="none" w:sz="0" w:space="0" w:color="auto"/>
        <w:right w:val="none" w:sz="0" w:space="0" w:color="auto"/>
      </w:divBdr>
      <w:divsChild>
        <w:div w:id="327169816">
          <w:marLeft w:val="0"/>
          <w:marRight w:val="0"/>
          <w:marTop w:val="0"/>
          <w:marBottom w:val="0"/>
          <w:divBdr>
            <w:top w:val="none" w:sz="0" w:space="0" w:color="auto"/>
            <w:left w:val="none" w:sz="0" w:space="0" w:color="auto"/>
            <w:bottom w:val="none" w:sz="0" w:space="0" w:color="auto"/>
            <w:right w:val="none" w:sz="0" w:space="0" w:color="auto"/>
          </w:divBdr>
          <w:divsChild>
            <w:div w:id="1725715185">
              <w:marLeft w:val="0"/>
              <w:marRight w:val="0"/>
              <w:marTop w:val="0"/>
              <w:marBottom w:val="0"/>
              <w:divBdr>
                <w:top w:val="none" w:sz="0" w:space="0" w:color="auto"/>
                <w:left w:val="none" w:sz="0" w:space="0" w:color="auto"/>
                <w:bottom w:val="none" w:sz="0" w:space="0" w:color="auto"/>
                <w:right w:val="none" w:sz="0" w:space="0" w:color="auto"/>
              </w:divBdr>
              <w:divsChild>
                <w:div w:id="72162275">
                  <w:marLeft w:val="0"/>
                  <w:marRight w:val="0"/>
                  <w:marTop w:val="0"/>
                  <w:marBottom w:val="0"/>
                  <w:divBdr>
                    <w:top w:val="none" w:sz="0" w:space="0" w:color="auto"/>
                    <w:left w:val="none" w:sz="0" w:space="0" w:color="auto"/>
                    <w:bottom w:val="none" w:sz="0" w:space="0" w:color="auto"/>
                    <w:right w:val="none" w:sz="0" w:space="0" w:color="auto"/>
                  </w:divBdr>
                  <w:divsChild>
                    <w:div w:id="931664430">
                      <w:marLeft w:val="0"/>
                      <w:marRight w:val="0"/>
                      <w:marTop w:val="0"/>
                      <w:marBottom w:val="0"/>
                      <w:divBdr>
                        <w:top w:val="none" w:sz="0" w:space="0" w:color="auto"/>
                        <w:left w:val="none" w:sz="0" w:space="0" w:color="auto"/>
                        <w:bottom w:val="none" w:sz="0" w:space="0" w:color="auto"/>
                        <w:right w:val="none" w:sz="0" w:space="0" w:color="auto"/>
                      </w:divBdr>
                      <w:divsChild>
                        <w:div w:id="685332184">
                          <w:marLeft w:val="0"/>
                          <w:marRight w:val="0"/>
                          <w:marTop w:val="0"/>
                          <w:marBottom w:val="0"/>
                          <w:divBdr>
                            <w:top w:val="none" w:sz="0" w:space="0" w:color="auto"/>
                            <w:left w:val="none" w:sz="0" w:space="0" w:color="auto"/>
                            <w:bottom w:val="none" w:sz="0" w:space="0" w:color="auto"/>
                            <w:right w:val="none" w:sz="0" w:space="0" w:color="auto"/>
                          </w:divBdr>
                          <w:divsChild>
                            <w:div w:id="1541240171">
                              <w:marLeft w:val="0"/>
                              <w:marRight w:val="0"/>
                              <w:marTop w:val="0"/>
                              <w:marBottom w:val="0"/>
                              <w:divBdr>
                                <w:top w:val="none" w:sz="0" w:space="0" w:color="auto"/>
                                <w:left w:val="none" w:sz="0" w:space="0" w:color="auto"/>
                                <w:bottom w:val="none" w:sz="0" w:space="0" w:color="auto"/>
                                <w:right w:val="none" w:sz="0" w:space="0" w:color="auto"/>
                              </w:divBdr>
                              <w:divsChild>
                                <w:div w:id="1579560885">
                                  <w:marLeft w:val="257"/>
                                  <w:marRight w:val="257"/>
                                  <w:marTop w:val="129"/>
                                  <w:marBottom w:val="129"/>
                                  <w:divBdr>
                                    <w:top w:val="none" w:sz="0" w:space="0" w:color="auto"/>
                                    <w:left w:val="none" w:sz="0" w:space="0" w:color="auto"/>
                                    <w:bottom w:val="none" w:sz="0" w:space="0" w:color="auto"/>
                                    <w:right w:val="none" w:sz="0" w:space="0" w:color="auto"/>
                                  </w:divBdr>
                                  <w:divsChild>
                                    <w:div w:id="776559438">
                                      <w:marLeft w:val="0"/>
                                      <w:marRight w:val="0"/>
                                      <w:marTop w:val="0"/>
                                      <w:marBottom w:val="0"/>
                                      <w:divBdr>
                                        <w:top w:val="none" w:sz="0" w:space="0" w:color="auto"/>
                                        <w:left w:val="none" w:sz="0" w:space="0" w:color="auto"/>
                                        <w:bottom w:val="none" w:sz="0" w:space="0" w:color="auto"/>
                                        <w:right w:val="none" w:sz="0" w:space="0" w:color="auto"/>
                                      </w:divBdr>
                                      <w:divsChild>
                                        <w:div w:id="1540390695">
                                          <w:marLeft w:val="0"/>
                                          <w:marRight w:val="0"/>
                                          <w:marTop w:val="0"/>
                                          <w:marBottom w:val="0"/>
                                          <w:divBdr>
                                            <w:top w:val="none" w:sz="0" w:space="0" w:color="auto"/>
                                            <w:left w:val="none" w:sz="0" w:space="0" w:color="auto"/>
                                            <w:bottom w:val="none" w:sz="0" w:space="0" w:color="auto"/>
                                            <w:right w:val="none" w:sz="0" w:space="0" w:color="auto"/>
                                          </w:divBdr>
                                          <w:divsChild>
                                            <w:div w:id="2002931039">
                                              <w:marLeft w:val="24"/>
                                              <w:marRight w:val="0"/>
                                              <w:marTop w:val="0"/>
                                              <w:marBottom w:val="129"/>
                                              <w:divBdr>
                                                <w:top w:val="none" w:sz="0" w:space="0" w:color="auto"/>
                                                <w:left w:val="none" w:sz="0" w:space="0" w:color="auto"/>
                                                <w:bottom w:val="none" w:sz="0" w:space="0" w:color="auto"/>
                                                <w:right w:val="none" w:sz="0" w:space="0" w:color="auto"/>
                                              </w:divBdr>
                                              <w:divsChild>
                                                <w:div w:id="40332146">
                                                  <w:marLeft w:val="0"/>
                                                  <w:marRight w:val="0"/>
                                                  <w:marTop w:val="129"/>
                                                  <w:marBottom w:val="129"/>
                                                  <w:divBdr>
                                                    <w:top w:val="none" w:sz="0" w:space="0" w:color="auto"/>
                                                    <w:left w:val="none" w:sz="0" w:space="0" w:color="auto"/>
                                                    <w:bottom w:val="none" w:sz="0" w:space="0" w:color="auto"/>
                                                    <w:right w:val="none" w:sz="0" w:space="0" w:color="auto"/>
                                                  </w:divBdr>
                                                </w:div>
                                                <w:div w:id="338655797">
                                                  <w:marLeft w:val="0"/>
                                                  <w:marRight w:val="0"/>
                                                  <w:marTop w:val="129"/>
                                                  <w:marBottom w:val="129"/>
                                                  <w:divBdr>
                                                    <w:top w:val="none" w:sz="0" w:space="0" w:color="auto"/>
                                                    <w:left w:val="none" w:sz="0" w:space="0" w:color="auto"/>
                                                    <w:bottom w:val="none" w:sz="0" w:space="0" w:color="auto"/>
                                                    <w:right w:val="none" w:sz="0" w:space="0" w:color="auto"/>
                                                  </w:divBdr>
                                                </w:div>
                                                <w:div w:id="576088805">
                                                  <w:marLeft w:val="0"/>
                                                  <w:marRight w:val="0"/>
                                                  <w:marTop w:val="0"/>
                                                  <w:marBottom w:val="0"/>
                                                  <w:divBdr>
                                                    <w:top w:val="none" w:sz="0" w:space="0" w:color="auto"/>
                                                    <w:left w:val="none" w:sz="0" w:space="0" w:color="auto"/>
                                                    <w:bottom w:val="none" w:sz="0" w:space="0" w:color="auto"/>
                                                    <w:right w:val="none" w:sz="0" w:space="0" w:color="auto"/>
                                                  </w:divBdr>
                                                </w:div>
                                                <w:div w:id="884373126">
                                                  <w:marLeft w:val="0"/>
                                                  <w:marRight w:val="0"/>
                                                  <w:marTop w:val="129"/>
                                                  <w:marBottom w:val="129"/>
                                                  <w:divBdr>
                                                    <w:top w:val="none" w:sz="0" w:space="0" w:color="auto"/>
                                                    <w:left w:val="none" w:sz="0" w:space="0" w:color="auto"/>
                                                    <w:bottom w:val="none" w:sz="0" w:space="0" w:color="auto"/>
                                                    <w:right w:val="none" w:sz="0" w:space="0" w:color="auto"/>
                                                  </w:divBdr>
                                                </w:div>
                                                <w:div w:id="973677240">
                                                  <w:marLeft w:val="0"/>
                                                  <w:marRight w:val="0"/>
                                                  <w:marTop w:val="129"/>
                                                  <w:marBottom w:val="129"/>
                                                  <w:divBdr>
                                                    <w:top w:val="none" w:sz="0" w:space="0" w:color="auto"/>
                                                    <w:left w:val="none" w:sz="0" w:space="0" w:color="auto"/>
                                                    <w:bottom w:val="none" w:sz="0" w:space="0" w:color="auto"/>
                                                    <w:right w:val="none" w:sz="0" w:space="0" w:color="auto"/>
                                                  </w:divBdr>
                                                </w:div>
                                                <w:div w:id="1418598603">
                                                  <w:marLeft w:val="0"/>
                                                  <w:marRight w:val="0"/>
                                                  <w:marTop w:val="129"/>
                                                  <w:marBottom w:val="129"/>
                                                  <w:divBdr>
                                                    <w:top w:val="none" w:sz="0" w:space="0" w:color="auto"/>
                                                    <w:left w:val="none" w:sz="0" w:space="0" w:color="auto"/>
                                                    <w:bottom w:val="none" w:sz="0" w:space="0" w:color="auto"/>
                                                    <w:right w:val="none" w:sz="0" w:space="0" w:color="auto"/>
                                                  </w:divBdr>
                                                </w:div>
                                                <w:div w:id="1521578488">
                                                  <w:marLeft w:val="0"/>
                                                  <w:marRight w:val="0"/>
                                                  <w:marTop w:val="129"/>
                                                  <w:marBottom w:val="129"/>
                                                  <w:divBdr>
                                                    <w:top w:val="none" w:sz="0" w:space="0" w:color="auto"/>
                                                    <w:left w:val="none" w:sz="0" w:space="0" w:color="auto"/>
                                                    <w:bottom w:val="none" w:sz="0" w:space="0" w:color="auto"/>
                                                    <w:right w:val="none" w:sz="0" w:space="0" w:color="auto"/>
                                                  </w:divBdr>
                                                </w:div>
                                                <w:div w:id="1565338810">
                                                  <w:marLeft w:val="0"/>
                                                  <w:marRight w:val="0"/>
                                                  <w:marTop w:val="129"/>
                                                  <w:marBottom w:val="129"/>
                                                  <w:divBdr>
                                                    <w:top w:val="none" w:sz="0" w:space="0" w:color="auto"/>
                                                    <w:left w:val="none" w:sz="0" w:space="0" w:color="auto"/>
                                                    <w:bottom w:val="none" w:sz="0" w:space="0" w:color="auto"/>
                                                    <w:right w:val="none" w:sz="0" w:space="0" w:color="auto"/>
                                                  </w:divBdr>
                                                </w:div>
                                                <w:div w:id="1571428763">
                                                  <w:marLeft w:val="0"/>
                                                  <w:marRight w:val="0"/>
                                                  <w:marTop w:val="129"/>
                                                  <w:marBottom w:val="129"/>
                                                  <w:divBdr>
                                                    <w:top w:val="none" w:sz="0" w:space="0" w:color="auto"/>
                                                    <w:left w:val="none" w:sz="0" w:space="0" w:color="auto"/>
                                                    <w:bottom w:val="none" w:sz="0" w:space="0" w:color="auto"/>
                                                    <w:right w:val="none" w:sz="0" w:space="0" w:color="auto"/>
                                                  </w:divBdr>
                                                </w:div>
                                                <w:div w:id="1590001658">
                                                  <w:marLeft w:val="0"/>
                                                  <w:marRight w:val="0"/>
                                                  <w:marTop w:val="129"/>
                                                  <w:marBottom w:val="129"/>
                                                  <w:divBdr>
                                                    <w:top w:val="none" w:sz="0" w:space="0" w:color="auto"/>
                                                    <w:left w:val="none" w:sz="0" w:space="0" w:color="auto"/>
                                                    <w:bottom w:val="none" w:sz="0" w:space="0" w:color="auto"/>
                                                    <w:right w:val="none" w:sz="0" w:space="0" w:color="auto"/>
                                                  </w:divBdr>
                                                </w:div>
                                                <w:div w:id="1723289778">
                                                  <w:marLeft w:val="0"/>
                                                  <w:marRight w:val="0"/>
                                                  <w:marTop w:val="129"/>
                                                  <w:marBottom w:val="129"/>
                                                  <w:divBdr>
                                                    <w:top w:val="none" w:sz="0" w:space="0" w:color="auto"/>
                                                    <w:left w:val="none" w:sz="0" w:space="0" w:color="auto"/>
                                                    <w:bottom w:val="none" w:sz="0" w:space="0" w:color="auto"/>
                                                    <w:right w:val="none" w:sz="0" w:space="0" w:color="auto"/>
                                                  </w:divBdr>
                                                </w:div>
                                                <w:div w:id="1733112040">
                                                  <w:marLeft w:val="0"/>
                                                  <w:marRight w:val="0"/>
                                                  <w:marTop w:val="129"/>
                                                  <w:marBottom w:val="129"/>
                                                  <w:divBdr>
                                                    <w:top w:val="none" w:sz="0" w:space="0" w:color="auto"/>
                                                    <w:left w:val="none" w:sz="0" w:space="0" w:color="auto"/>
                                                    <w:bottom w:val="none" w:sz="0" w:space="0" w:color="auto"/>
                                                    <w:right w:val="none" w:sz="0" w:space="0" w:color="auto"/>
                                                  </w:divBdr>
                                                </w:div>
                                                <w:div w:id="1969555372">
                                                  <w:marLeft w:val="0"/>
                                                  <w:marRight w:val="0"/>
                                                  <w:marTop w:val="129"/>
                                                  <w:marBottom w:val="12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1971091">
      <w:bodyDiv w:val="1"/>
      <w:marLeft w:val="0"/>
      <w:marRight w:val="0"/>
      <w:marTop w:val="0"/>
      <w:marBottom w:val="0"/>
      <w:divBdr>
        <w:top w:val="none" w:sz="0" w:space="0" w:color="auto"/>
        <w:left w:val="none" w:sz="0" w:space="0" w:color="auto"/>
        <w:bottom w:val="none" w:sz="0" w:space="0" w:color="auto"/>
        <w:right w:val="none" w:sz="0" w:space="0" w:color="auto"/>
      </w:divBdr>
      <w:divsChild>
        <w:div w:id="1006640491">
          <w:marLeft w:val="0"/>
          <w:marRight w:val="0"/>
          <w:marTop w:val="0"/>
          <w:marBottom w:val="0"/>
          <w:divBdr>
            <w:top w:val="none" w:sz="0" w:space="0" w:color="auto"/>
            <w:left w:val="none" w:sz="0" w:space="0" w:color="auto"/>
            <w:bottom w:val="none" w:sz="0" w:space="0" w:color="auto"/>
            <w:right w:val="none" w:sz="0" w:space="0" w:color="auto"/>
          </w:divBdr>
          <w:divsChild>
            <w:div w:id="1963725310">
              <w:marLeft w:val="0"/>
              <w:marRight w:val="0"/>
              <w:marTop w:val="0"/>
              <w:marBottom w:val="0"/>
              <w:divBdr>
                <w:top w:val="none" w:sz="0" w:space="0" w:color="auto"/>
                <w:left w:val="none" w:sz="0" w:space="0" w:color="auto"/>
                <w:bottom w:val="none" w:sz="0" w:space="0" w:color="auto"/>
                <w:right w:val="none" w:sz="0" w:space="0" w:color="auto"/>
              </w:divBdr>
              <w:divsChild>
                <w:div w:id="1351954348">
                  <w:marLeft w:val="0"/>
                  <w:marRight w:val="0"/>
                  <w:marTop w:val="0"/>
                  <w:marBottom w:val="0"/>
                  <w:divBdr>
                    <w:top w:val="none" w:sz="0" w:space="0" w:color="auto"/>
                    <w:left w:val="none" w:sz="0" w:space="0" w:color="auto"/>
                    <w:bottom w:val="none" w:sz="0" w:space="0" w:color="auto"/>
                    <w:right w:val="none" w:sz="0" w:space="0" w:color="auto"/>
                  </w:divBdr>
                  <w:divsChild>
                    <w:div w:id="1061975517">
                      <w:marLeft w:val="0"/>
                      <w:marRight w:val="0"/>
                      <w:marTop w:val="0"/>
                      <w:marBottom w:val="0"/>
                      <w:divBdr>
                        <w:top w:val="none" w:sz="0" w:space="0" w:color="auto"/>
                        <w:left w:val="none" w:sz="0" w:space="0" w:color="auto"/>
                        <w:bottom w:val="none" w:sz="0" w:space="0" w:color="auto"/>
                        <w:right w:val="none" w:sz="0" w:space="0" w:color="auto"/>
                      </w:divBdr>
                      <w:divsChild>
                        <w:div w:id="1525941280">
                          <w:marLeft w:val="280"/>
                          <w:marRight w:val="280"/>
                          <w:marTop w:val="280"/>
                          <w:marBottom w:val="280"/>
                          <w:divBdr>
                            <w:top w:val="none" w:sz="0" w:space="0" w:color="auto"/>
                            <w:left w:val="none" w:sz="0" w:space="0" w:color="auto"/>
                            <w:bottom w:val="none" w:sz="0" w:space="0" w:color="auto"/>
                            <w:right w:val="none" w:sz="0" w:space="0" w:color="auto"/>
                          </w:divBdr>
                          <w:divsChild>
                            <w:div w:id="1500075396">
                              <w:marLeft w:val="0"/>
                              <w:marRight w:val="0"/>
                              <w:marTop w:val="0"/>
                              <w:marBottom w:val="0"/>
                              <w:divBdr>
                                <w:top w:val="none" w:sz="0" w:space="0" w:color="auto"/>
                                <w:left w:val="none" w:sz="0" w:space="0" w:color="auto"/>
                                <w:bottom w:val="none" w:sz="0" w:space="0" w:color="auto"/>
                                <w:right w:val="none" w:sz="0" w:space="0" w:color="auto"/>
                              </w:divBdr>
                              <w:divsChild>
                                <w:div w:id="1098523773">
                                  <w:marLeft w:val="0"/>
                                  <w:marRight w:val="0"/>
                                  <w:marTop w:val="0"/>
                                  <w:marBottom w:val="0"/>
                                  <w:divBdr>
                                    <w:top w:val="none" w:sz="0" w:space="0" w:color="auto"/>
                                    <w:left w:val="none" w:sz="0" w:space="0" w:color="auto"/>
                                    <w:bottom w:val="none" w:sz="0" w:space="0" w:color="auto"/>
                                    <w:right w:val="none" w:sz="0" w:space="0" w:color="auto"/>
                                  </w:divBdr>
                                  <w:divsChild>
                                    <w:div w:id="839200876">
                                      <w:marLeft w:val="0"/>
                                      <w:marRight w:val="0"/>
                                      <w:marTop w:val="0"/>
                                      <w:marBottom w:val="0"/>
                                      <w:divBdr>
                                        <w:top w:val="none" w:sz="0" w:space="0" w:color="auto"/>
                                        <w:left w:val="none" w:sz="0" w:space="0" w:color="auto"/>
                                        <w:bottom w:val="none" w:sz="0" w:space="0" w:color="auto"/>
                                        <w:right w:val="none" w:sz="0" w:space="0" w:color="auto"/>
                                      </w:divBdr>
                                      <w:divsChild>
                                        <w:div w:id="512646442">
                                          <w:marLeft w:val="0"/>
                                          <w:marRight w:val="0"/>
                                          <w:marTop w:val="0"/>
                                          <w:marBottom w:val="0"/>
                                          <w:divBdr>
                                            <w:top w:val="none" w:sz="0" w:space="0" w:color="auto"/>
                                            <w:left w:val="none" w:sz="0" w:space="0" w:color="auto"/>
                                            <w:bottom w:val="none" w:sz="0" w:space="0" w:color="auto"/>
                                            <w:right w:val="none" w:sz="0" w:space="0" w:color="auto"/>
                                          </w:divBdr>
                                          <w:divsChild>
                                            <w:div w:id="1845390688">
                                              <w:marLeft w:val="0"/>
                                              <w:marRight w:val="0"/>
                                              <w:marTop w:val="0"/>
                                              <w:marBottom w:val="0"/>
                                              <w:divBdr>
                                                <w:top w:val="none" w:sz="0" w:space="0" w:color="auto"/>
                                                <w:left w:val="none" w:sz="0" w:space="0" w:color="auto"/>
                                                <w:bottom w:val="none" w:sz="0" w:space="0" w:color="auto"/>
                                                <w:right w:val="none" w:sz="0" w:space="0" w:color="auto"/>
                                              </w:divBdr>
                                              <w:divsChild>
                                                <w:div w:id="42299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5801213">
      <w:bodyDiv w:val="1"/>
      <w:marLeft w:val="0"/>
      <w:marRight w:val="0"/>
      <w:marTop w:val="0"/>
      <w:marBottom w:val="0"/>
      <w:divBdr>
        <w:top w:val="none" w:sz="0" w:space="0" w:color="auto"/>
        <w:left w:val="none" w:sz="0" w:space="0" w:color="auto"/>
        <w:bottom w:val="none" w:sz="0" w:space="0" w:color="auto"/>
        <w:right w:val="none" w:sz="0" w:space="0" w:color="auto"/>
      </w:divBdr>
    </w:div>
    <w:div w:id="908154069">
      <w:bodyDiv w:val="1"/>
      <w:marLeft w:val="0"/>
      <w:marRight w:val="0"/>
      <w:marTop w:val="0"/>
      <w:marBottom w:val="0"/>
      <w:divBdr>
        <w:top w:val="none" w:sz="0" w:space="0" w:color="auto"/>
        <w:left w:val="none" w:sz="0" w:space="0" w:color="auto"/>
        <w:bottom w:val="none" w:sz="0" w:space="0" w:color="auto"/>
        <w:right w:val="none" w:sz="0" w:space="0" w:color="auto"/>
      </w:divBdr>
      <w:divsChild>
        <w:div w:id="1295793438">
          <w:marLeft w:val="0"/>
          <w:marRight w:val="0"/>
          <w:marTop w:val="0"/>
          <w:marBottom w:val="0"/>
          <w:divBdr>
            <w:top w:val="none" w:sz="0" w:space="0" w:color="auto"/>
            <w:left w:val="none" w:sz="0" w:space="0" w:color="auto"/>
            <w:bottom w:val="none" w:sz="0" w:space="0" w:color="auto"/>
            <w:right w:val="none" w:sz="0" w:space="0" w:color="auto"/>
          </w:divBdr>
          <w:divsChild>
            <w:div w:id="736703497">
              <w:marLeft w:val="0"/>
              <w:marRight w:val="0"/>
              <w:marTop w:val="0"/>
              <w:marBottom w:val="0"/>
              <w:divBdr>
                <w:top w:val="none" w:sz="0" w:space="0" w:color="auto"/>
                <w:left w:val="none" w:sz="0" w:space="0" w:color="auto"/>
                <w:bottom w:val="none" w:sz="0" w:space="0" w:color="auto"/>
                <w:right w:val="none" w:sz="0" w:space="0" w:color="auto"/>
              </w:divBdr>
              <w:divsChild>
                <w:div w:id="349137822">
                  <w:marLeft w:val="0"/>
                  <w:marRight w:val="0"/>
                  <w:marTop w:val="0"/>
                  <w:marBottom w:val="0"/>
                  <w:divBdr>
                    <w:top w:val="none" w:sz="0" w:space="0" w:color="auto"/>
                    <w:left w:val="none" w:sz="0" w:space="0" w:color="auto"/>
                    <w:bottom w:val="none" w:sz="0" w:space="0" w:color="auto"/>
                    <w:right w:val="none" w:sz="0" w:space="0" w:color="auto"/>
                  </w:divBdr>
                  <w:divsChild>
                    <w:div w:id="148347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17601">
      <w:bodyDiv w:val="1"/>
      <w:marLeft w:val="0"/>
      <w:marRight w:val="0"/>
      <w:marTop w:val="0"/>
      <w:marBottom w:val="0"/>
      <w:divBdr>
        <w:top w:val="none" w:sz="0" w:space="0" w:color="auto"/>
        <w:left w:val="none" w:sz="0" w:space="0" w:color="auto"/>
        <w:bottom w:val="none" w:sz="0" w:space="0" w:color="auto"/>
        <w:right w:val="none" w:sz="0" w:space="0" w:color="auto"/>
      </w:divBdr>
      <w:divsChild>
        <w:div w:id="920260344">
          <w:marLeft w:val="0"/>
          <w:marRight w:val="0"/>
          <w:marTop w:val="0"/>
          <w:marBottom w:val="0"/>
          <w:divBdr>
            <w:top w:val="none" w:sz="0" w:space="0" w:color="auto"/>
            <w:left w:val="none" w:sz="0" w:space="0" w:color="auto"/>
            <w:bottom w:val="none" w:sz="0" w:space="0" w:color="auto"/>
            <w:right w:val="none" w:sz="0" w:space="0" w:color="auto"/>
          </w:divBdr>
          <w:divsChild>
            <w:div w:id="447242505">
              <w:marLeft w:val="0"/>
              <w:marRight w:val="0"/>
              <w:marTop w:val="0"/>
              <w:marBottom w:val="0"/>
              <w:divBdr>
                <w:top w:val="none" w:sz="0" w:space="0" w:color="auto"/>
                <w:left w:val="none" w:sz="0" w:space="0" w:color="auto"/>
                <w:bottom w:val="none" w:sz="0" w:space="0" w:color="auto"/>
                <w:right w:val="none" w:sz="0" w:space="0" w:color="auto"/>
              </w:divBdr>
              <w:divsChild>
                <w:div w:id="641544403">
                  <w:marLeft w:val="0"/>
                  <w:marRight w:val="0"/>
                  <w:marTop w:val="0"/>
                  <w:marBottom w:val="300"/>
                  <w:divBdr>
                    <w:top w:val="none" w:sz="0" w:space="0" w:color="auto"/>
                    <w:left w:val="none" w:sz="0" w:space="0" w:color="auto"/>
                    <w:bottom w:val="none" w:sz="0" w:space="0" w:color="auto"/>
                    <w:right w:val="none" w:sz="0" w:space="0" w:color="auto"/>
                  </w:divBdr>
                  <w:divsChild>
                    <w:div w:id="1846823542">
                      <w:marLeft w:val="0"/>
                      <w:marRight w:val="0"/>
                      <w:marTop w:val="0"/>
                      <w:marBottom w:val="0"/>
                      <w:divBdr>
                        <w:top w:val="none" w:sz="0" w:space="0" w:color="auto"/>
                        <w:left w:val="none" w:sz="0" w:space="0" w:color="auto"/>
                        <w:bottom w:val="none" w:sz="0" w:space="0" w:color="auto"/>
                        <w:right w:val="none" w:sz="0" w:space="0" w:color="auto"/>
                      </w:divBdr>
                      <w:divsChild>
                        <w:div w:id="9365941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09648450">
      <w:bodyDiv w:val="1"/>
      <w:marLeft w:val="0"/>
      <w:marRight w:val="0"/>
      <w:marTop w:val="0"/>
      <w:marBottom w:val="0"/>
      <w:divBdr>
        <w:top w:val="none" w:sz="0" w:space="0" w:color="auto"/>
        <w:left w:val="none" w:sz="0" w:space="0" w:color="auto"/>
        <w:bottom w:val="none" w:sz="0" w:space="0" w:color="auto"/>
        <w:right w:val="none" w:sz="0" w:space="0" w:color="auto"/>
      </w:divBdr>
      <w:divsChild>
        <w:div w:id="692271873">
          <w:marLeft w:val="0"/>
          <w:marRight w:val="0"/>
          <w:marTop w:val="0"/>
          <w:marBottom w:val="0"/>
          <w:divBdr>
            <w:top w:val="none" w:sz="0" w:space="0" w:color="auto"/>
            <w:left w:val="none" w:sz="0" w:space="0" w:color="auto"/>
            <w:bottom w:val="none" w:sz="0" w:space="0" w:color="auto"/>
            <w:right w:val="none" w:sz="0" w:space="0" w:color="auto"/>
          </w:divBdr>
        </w:div>
      </w:divsChild>
    </w:div>
    <w:div w:id="1011377959">
      <w:bodyDiv w:val="1"/>
      <w:marLeft w:val="100"/>
      <w:marRight w:val="100"/>
      <w:marTop w:val="0"/>
      <w:marBottom w:val="0"/>
      <w:divBdr>
        <w:top w:val="none" w:sz="0" w:space="0" w:color="auto"/>
        <w:left w:val="none" w:sz="0" w:space="0" w:color="auto"/>
        <w:bottom w:val="none" w:sz="0" w:space="0" w:color="auto"/>
        <w:right w:val="none" w:sz="0" w:space="0" w:color="auto"/>
      </w:divBdr>
      <w:divsChild>
        <w:div w:id="213473735">
          <w:marLeft w:val="0"/>
          <w:marRight w:val="0"/>
          <w:marTop w:val="0"/>
          <w:marBottom w:val="0"/>
          <w:divBdr>
            <w:top w:val="none" w:sz="0" w:space="0" w:color="auto"/>
            <w:left w:val="none" w:sz="0" w:space="0" w:color="auto"/>
            <w:bottom w:val="none" w:sz="0" w:space="0" w:color="auto"/>
            <w:right w:val="none" w:sz="0" w:space="0" w:color="auto"/>
          </w:divBdr>
          <w:divsChild>
            <w:div w:id="1847671052">
              <w:marLeft w:val="0"/>
              <w:marRight w:val="0"/>
              <w:marTop w:val="0"/>
              <w:marBottom w:val="14"/>
              <w:divBdr>
                <w:top w:val="none" w:sz="0" w:space="0" w:color="auto"/>
                <w:left w:val="none" w:sz="0" w:space="0" w:color="auto"/>
                <w:bottom w:val="none" w:sz="0" w:space="0" w:color="auto"/>
                <w:right w:val="none" w:sz="0" w:space="0" w:color="auto"/>
              </w:divBdr>
              <w:divsChild>
                <w:div w:id="1063524753">
                  <w:marLeft w:val="0"/>
                  <w:marRight w:val="0"/>
                  <w:marTop w:val="0"/>
                  <w:marBottom w:val="0"/>
                  <w:divBdr>
                    <w:top w:val="none" w:sz="0" w:space="0" w:color="auto"/>
                    <w:left w:val="none" w:sz="0" w:space="0" w:color="auto"/>
                    <w:bottom w:val="none" w:sz="0" w:space="0" w:color="auto"/>
                    <w:right w:val="none" w:sz="0" w:space="0" w:color="auto"/>
                  </w:divBdr>
                  <w:divsChild>
                    <w:div w:id="746848421">
                      <w:marLeft w:val="0"/>
                      <w:marRight w:val="0"/>
                      <w:marTop w:val="0"/>
                      <w:marBottom w:val="0"/>
                      <w:divBdr>
                        <w:top w:val="none" w:sz="0" w:space="0" w:color="auto"/>
                        <w:left w:val="single" w:sz="6" w:space="28" w:color="A1C2E2"/>
                        <w:bottom w:val="none" w:sz="0" w:space="0" w:color="auto"/>
                        <w:right w:val="none" w:sz="0" w:space="0" w:color="auto"/>
                      </w:divBdr>
                      <w:divsChild>
                        <w:div w:id="10643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241286">
      <w:bodyDiv w:val="1"/>
      <w:marLeft w:val="0"/>
      <w:marRight w:val="0"/>
      <w:marTop w:val="0"/>
      <w:marBottom w:val="0"/>
      <w:divBdr>
        <w:top w:val="none" w:sz="0" w:space="0" w:color="auto"/>
        <w:left w:val="none" w:sz="0" w:space="0" w:color="auto"/>
        <w:bottom w:val="none" w:sz="0" w:space="0" w:color="auto"/>
        <w:right w:val="none" w:sz="0" w:space="0" w:color="auto"/>
      </w:divBdr>
      <w:divsChild>
        <w:div w:id="1928728005">
          <w:marLeft w:val="0"/>
          <w:marRight w:val="0"/>
          <w:marTop w:val="0"/>
          <w:marBottom w:val="0"/>
          <w:divBdr>
            <w:top w:val="none" w:sz="0" w:space="0" w:color="auto"/>
            <w:left w:val="none" w:sz="0" w:space="0" w:color="auto"/>
            <w:bottom w:val="none" w:sz="0" w:space="0" w:color="auto"/>
            <w:right w:val="none" w:sz="0" w:space="0" w:color="auto"/>
          </w:divBdr>
          <w:divsChild>
            <w:div w:id="267586250">
              <w:marLeft w:val="0"/>
              <w:marRight w:val="0"/>
              <w:marTop w:val="0"/>
              <w:marBottom w:val="0"/>
              <w:divBdr>
                <w:top w:val="none" w:sz="0" w:space="0" w:color="auto"/>
                <w:left w:val="none" w:sz="0" w:space="0" w:color="auto"/>
                <w:bottom w:val="none" w:sz="0" w:space="0" w:color="auto"/>
                <w:right w:val="none" w:sz="0" w:space="0" w:color="auto"/>
              </w:divBdr>
              <w:divsChild>
                <w:div w:id="180723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4595">
      <w:bodyDiv w:val="1"/>
      <w:marLeft w:val="0"/>
      <w:marRight w:val="0"/>
      <w:marTop w:val="0"/>
      <w:marBottom w:val="0"/>
      <w:divBdr>
        <w:top w:val="none" w:sz="0" w:space="0" w:color="auto"/>
        <w:left w:val="none" w:sz="0" w:space="0" w:color="auto"/>
        <w:bottom w:val="none" w:sz="0" w:space="0" w:color="auto"/>
        <w:right w:val="none" w:sz="0" w:space="0" w:color="auto"/>
      </w:divBdr>
      <w:divsChild>
        <w:div w:id="344480009">
          <w:marLeft w:val="0"/>
          <w:marRight w:val="0"/>
          <w:marTop w:val="0"/>
          <w:marBottom w:val="0"/>
          <w:divBdr>
            <w:top w:val="none" w:sz="0" w:space="0" w:color="auto"/>
            <w:left w:val="none" w:sz="0" w:space="0" w:color="auto"/>
            <w:bottom w:val="none" w:sz="0" w:space="0" w:color="auto"/>
            <w:right w:val="none" w:sz="0" w:space="0" w:color="auto"/>
          </w:divBdr>
          <w:divsChild>
            <w:div w:id="2076587482">
              <w:marLeft w:val="0"/>
              <w:marRight w:val="0"/>
              <w:marTop w:val="0"/>
              <w:marBottom w:val="0"/>
              <w:divBdr>
                <w:top w:val="none" w:sz="0" w:space="0" w:color="auto"/>
                <w:left w:val="none" w:sz="0" w:space="0" w:color="auto"/>
                <w:bottom w:val="none" w:sz="0" w:space="0" w:color="auto"/>
                <w:right w:val="none" w:sz="0" w:space="0" w:color="auto"/>
              </w:divBdr>
              <w:divsChild>
                <w:div w:id="963584582">
                  <w:marLeft w:val="0"/>
                  <w:marRight w:val="0"/>
                  <w:marTop w:val="0"/>
                  <w:marBottom w:val="0"/>
                  <w:divBdr>
                    <w:top w:val="none" w:sz="0" w:space="0" w:color="auto"/>
                    <w:left w:val="none" w:sz="0" w:space="0" w:color="auto"/>
                    <w:bottom w:val="none" w:sz="0" w:space="0" w:color="auto"/>
                    <w:right w:val="none" w:sz="0" w:space="0" w:color="auto"/>
                  </w:divBdr>
                  <w:divsChild>
                    <w:div w:id="2398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429394">
      <w:bodyDiv w:val="1"/>
      <w:marLeft w:val="0"/>
      <w:marRight w:val="0"/>
      <w:marTop w:val="0"/>
      <w:marBottom w:val="0"/>
      <w:divBdr>
        <w:top w:val="none" w:sz="0" w:space="0" w:color="auto"/>
        <w:left w:val="none" w:sz="0" w:space="0" w:color="auto"/>
        <w:bottom w:val="none" w:sz="0" w:space="0" w:color="auto"/>
        <w:right w:val="none" w:sz="0" w:space="0" w:color="auto"/>
      </w:divBdr>
    </w:div>
    <w:div w:id="1806662187">
      <w:bodyDiv w:val="1"/>
      <w:marLeft w:val="0"/>
      <w:marRight w:val="0"/>
      <w:marTop w:val="0"/>
      <w:marBottom w:val="0"/>
      <w:divBdr>
        <w:top w:val="none" w:sz="0" w:space="0" w:color="auto"/>
        <w:left w:val="none" w:sz="0" w:space="0" w:color="auto"/>
        <w:bottom w:val="none" w:sz="0" w:space="0" w:color="auto"/>
        <w:right w:val="none" w:sz="0" w:space="0" w:color="auto"/>
      </w:divBdr>
      <w:divsChild>
        <w:div w:id="1402099971">
          <w:marLeft w:val="0"/>
          <w:marRight w:val="0"/>
          <w:marTop w:val="0"/>
          <w:marBottom w:val="0"/>
          <w:divBdr>
            <w:top w:val="none" w:sz="0" w:space="0" w:color="auto"/>
            <w:left w:val="none" w:sz="0" w:space="0" w:color="auto"/>
            <w:bottom w:val="none" w:sz="0" w:space="0" w:color="auto"/>
            <w:right w:val="none" w:sz="0" w:space="0" w:color="auto"/>
          </w:divBdr>
          <w:divsChild>
            <w:div w:id="320542153">
              <w:marLeft w:val="0"/>
              <w:marRight w:val="0"/>
              <w:marTop w:val="0"/>
              <w:marBottom w:val="0"/>
              <w:divBdr>
                <w:top w:val="none" w:sz="0" w:space="0" w:color="auto"/>
                <w:left w:val="none" w:sz="0" w:space="0" w:color="auto"/>
                <w:bottom w:val="none" w:sz="0" w:space="0" w:color="auto"/>
                <w:right w:val="none" w:sz="0" w:space="0" w:color="auto"/>
              </w:divBdr>
              <w:divsChild>
                <w:div w:id="528882253">
                  <w:marLeft w:val="0"/>
                  <w:marRight w:val="0"/>
                  <w:marTop w:val="0"/>
                  <w:marBottom w:val="0"/>
                  <w:divBdr>
                    <w:top w:val="none" w:sz="0" w:space="0" w:color="auto"/>
                    <w:left w:val="none" w:sz="0" w:space="0" w:color="auto"/>
                    <w:bottom w:val="none" w:sz="0" w:space="0" w:color="auto"/>
                    <w:right w:val="none" w:sz="0" w:space="0" w:color="auto"/>
                  </w:divBdr>
                  <w:divsChild>
                    <w:div w:id="13528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398844">
      <w:bodyDiv w:val="1"/>
      <w:marLeft w:val="0"/>
      <w:marRight w:val="0"/>
      <w:marTop w:val="0"/>
      <w:marBottom w:val="0"/>
      <w:divBdr>
        <w:top w:val="none" w:sz="0" w:space="0" w:color="auto"/>
        <w:left w:val="none" w:sz="0" w:space="0" w:color="auto"/>
        <w:bottom w:val="none" w:sz="0" w:space="0" w:color="auto"/>
        <w:right w:val="none" w:sz="0" w:space="0" w:color="auto"/>
      </w:divBdr>
      <w:divsChild>
        <w:div w:id="1964145658">
          <w:marLeft w:val="0"/>
          <w:marRight w:val="0"/>
          <w:marTop w:val="0"/>
          <w:marBottom w:val="150"/>
          <w:divBdr>
            <w:top w:val="single" w:sz="6" w:space="3" w:color="DDDDDD"/>
            <w:left w:val="single" w:sz="6" w:space="6" w:color="DDDDDD"/>
            <w:bottom w:val="single" w:sz="6" w:space="6" w:color="DDDDDD"/>
            <w:right w:val="single" w:sz="6" w:space="6" w:color="DDDDDD"/>
          </w:divBdr>
        </w:div>
        <w:div w:id="1462459701">
          <w:marLeft w:val="0"/>
          <w:marRight w:val="0"/>
          <w:marTop w:val="0"/>
          <w:marBottom w:val="150"/>
          <w:divBdr>
            <w:top w:val="single" w:sz="6" w:space="3" w:color="DDDDDD"/>
            <w:left w:val="single" w:sz="6" w:space="6" w:color="DDDDDD"/>
            <w:bottom w:val="single" w:sz="6" w:space="6" w:color="DDDDDD"/>
            <w:right w:val="single" w:sz="6" w:space="6" w:color="DDDDDD"/>
          </w:divBdr>
        </w:div>
        <w:div w:id="1574849944">
          <w:marLeft w:val="0"/>
          <w:marRight w:val="0"/>
          <w:marTop w:val="0"/>
          <w:marBottom w:val="150"/>
          <w:divBdr>
            <w:top w:val="single" w:sz="6" w:space="3" w:color="DDDDDD"/>
            <w:left w:val="single" w:sz="6" w:space="6" w:color="DDDDDD"/>
            <w:bottom w:val="single" w:sz="6" w:space="6" w:color="DDDDDD"/>
            <w:right w:val="single" w:sz="6" w:space="6" w:color="DDDDDD"/>
          </w:divBdr>
        </w:div>
        <w:div w:id="1335691600">
          <w:marLeft w:val="0"/>
          <w:marRight w:val="0"/>
          <w:marTop w:val="0"/>
          <w:marBottom w:val="150"/>
          <w:divBdr>
            <w:top w:val="single" w:sz="6" w:space="3" w:color="DDDDDD"/>
            <w:left w:val="single" w:sz="6" w:space="6" w:color="DDDDDD"/>
            <w:bottom w:val="single" w:sz="6" w:space="6" w:color="DDDDDD"/>
            <w:right w:val="single" w:sz="6" w:space="6" w:color="DDDDDD"/>
          </w:divBdr>
        </w:div>
        <w:div w:id="1245647009">
          <w:marLeft w:val="0"/>
          <w:marRight w:val="0"/>
          <w:marTop w:val="0"/>
          <w:marBottom w:val="150"/>
          <w:divBdr>
            <w:top w:val="single" w:sz="6" w:space="3" w:color="DDDDDD"/>
            <w:left w:val="single" w:sz="6" w:space="6" w:color="DDDDDD"/>
            <w:bottom w:val="single" w:sz="6" w:space="6" w:color="DDDDDD"/>
            <w:right w:val="single" w:sz="6" w:space="6" w:color="DDDDDD"/>
          </w:divBdr>
        </w:div>
      </w:divsChild>
    </w:div>
    <w:div w:id="1982995503">
      <w:bodyDiv w:val="1"/>
      <w:marLeft w:val="0"/>
      <w:marRight w:val="0"/>
      <w:marTop w:val="0"/>
      <w:marBottom w:val="0"/>
      <w:divBdr>
        <w:top w:val="none" w:sz="0" w:space="0" w:color="auto"/>
        <w:left w:val="none" w:sz="0" w:space="0" w:color="auto"/>
        <w:bottom w:val="none" w:sz="0" w:space="0" w:color="auto"/>
        <w:right w:val="none" w:sz="0" w:space="0" w:color="auto"/>
      </w:divBdr>
      <w:divsChild>
        <w:div w:id="206336084">
          <w:marLeft w:val="0"/>
          <w:marRight w:val="0"/>
          <w:marTop w:val="0"/>
          <w:marBottom w:val="0"/>
          <w:divBdr>
            <w:top w:val="none" w:sz="0" w:space="0" w:color="auto"/>
            <w:left w:val="none" w:sz="0" w:space="0" w:color="auto"/>
            <w:bottom w:val="none" w:sz="0" w:space="0" w:color="auto"/>
            <w:right w:val="none" w:sz="0" w:space="0" w:color="auto"/>
          </w:divBdr>
          <w:divsChild>
            <w:div w:id="2081905397">
              <w:marLeft w:val="0"/>
              <w:marRight w:val="0"/>
              <w:marTop w:val="0"/>
              <w:marBottom w:val="0"/>
              <w:divBdr>
                <w:top w:val="none" w:sz="0" w:space="0" w:color="auto"/>
                <w:left w:val="none" w:sz="0" w:space="0" w:color="auto"/>
                <w:bottom w:val="none" w:sz="0" w:space="0" w:color="auto"/>
                <w:right w:val="none" w:sz="0" w:space="0" w:color="auto"/>
              </w:divBdr>
              <w:divsChild>
                <w:div w:id="662969072">
                  <w:marLeft w:val="0"/>
                  <w:marRight w:val="0"/>
                  <w:marTop w:val="0"/>
                  <w:marBottom w:val="0"/>
                  <w:divBdr>
                    <w:top w:val="none" w:sz="0" w:space="0" w:color="auto"/>
                    <w:left w:val="none" w:sz="0" w:space="0" w:color="auto"/>
                    <w:bottom w:val="none" w:sz="0" w:space="0" w:color="auto"/>
                    <w:right w:val="none" w:sz="0" w:space="0" w:color="auto"/>
                  </w:divBdr>
                  <w:divsChild>
                    <w:div w:id="1291863686">
                      <w:marLeft w:val="0"/>
                      <w:marRight w:val="0"/>
                      <w:marTop w:val="0"/>
                      <w:marBottom w:val="0"/>
                      <w:divBdr>
                        <w:top w:val="none" w:sz="0" w:space="0" w:color="auto"/>
                        <w:left w:val="none" w:sz="0" w:space="0" w:color="auto"/>
                        <w:bottom w:val="none" w:sz="0" w:space="0" w:color="auto"/>
                        <w:right w:val="none" w:sz="0" w:space="0" w:color="auto"/>
                      </w:divBdr>
                      <w:divsChild>
                        <w:div w:id="6596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283795">
      <w:bodyDiv w:val="1"/>
      <w:marLeft w:val="0"/>
      <w:marRight w:val="0"/>
      <w:marTop w:val="0"/>
      <w:marBottom w:val="0"/>
      <w:divBdr>
        <w:top w:val="none" w:sz="0" w:space="0" w:color="auto"/>
        <w:left w:val="none" w:sz="0" w:space="0" w:color="auto"/>
        <w:bottom w:val="none" w:sz="0" w:space="0" w:color="auto"/>
        <w:right w:val="none" w:sz="0" w:space="0" w:color="auto"/>
      </w:divBdr>
      <w:divsChild>
        <w:div w:id="749351873">
          <w:marLeft w:val="0"/>
          <w:marRight w:val="0"/>
          <w:marTop w:val="0"/>
          <w:marBottom w:val="0"/>
          <w:divBdr>
            <w:top w:val="none" w:sz="0" w:space="0" w:color="auto"/>
            <w:left w:val="none" w:sz="0" w:space="0" w:color="auto"/>
            <w:bottom w:val="none" w:sz="0" w:space="0" w:color="auto"/>
            <w:right w:val="none" w:sz="0" w:space="0" w:color="auto"/>
          </w:divBdr>
          <w:divsChild>
            <w:div w:id="574048422">
              <w:marLeft w:val="300"/>
              <w:marRight w:val="300"/>
              <w:marTop w:val="300"/>
              <w:marBottom w:val="0"/>
              <w:divBdr>
                <w:top w:val="none" w:sz="0" w:space="0" w:color="auto"/>
                <w:left w:val="none" w:sz="0" w:space="0" w:color="auto"/>
                <w:bottom w:val="none" w:sz="0" w:space="0" w:color="auto"/>
                <w:right w:val="none" w:sz="0" w:space="0" w:color="auto"/>
              </w:divBdr>
              <w:divsChild>
                <w:div w:id="2077118957">
                  <w:marLeft w:val="300"/>
                  <w:marRight w:val="300"/>
                  <w:marTop w:val="0"/>
                  <w:marBottom w:val="600"/>
                  <w:divBdr>
                    <w:top w:val="none" w:sz="0" w:space="0" w:color="auto"/>
                    <w:left w:val="none" w:sz="0" w:space="0" w:color="auto"/>
                    <w:bottom w:val="none" w:sz="0" w:space="0" w:color="auto"/>
                    <w:right w:val="none" w:sz="0" w:space="0" w:color="auto"/>
                  </w:divBdr>
                  <w:divsChild>
                    <w:div w:id="1654675252">
                      <w:marLeft w:val="0"/>
                      <w:marRight w:val="0"/>
                      <w:marTop w:val="0"/>
                      <w:marBottom w:val="0"/>
                      <w:divBdr>
                        <w:top w:val="none" w:sz="0" w:space="0" w:color="auto"/>
                        <w:left w:val="none" w:sz="0" w:space="0" w:color="auto"/>
                        <w:bottom w:val="none" w:sz="0" w:space="0" w:color="auto"/>
                        <w:right w:val="none" w:sz="0" w:space="0" w:color="auto"/>
                      </w:divBdr>
                      <w:divsChild>
                        <w:div w:id="6732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_rels/foot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4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0B111-C942-4810-A82F-D87EA9D1B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2410</Words>
  <Characters>13259</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NT 2000 Install</vt:lpstr>
    </vt:vector>
  </TitlesOfParts>
  <Company>Formation Informatique</Company>
  <LinksUpToDate>false</LinksUpToDate>
  <CharactersWithSpaces>15638</CharactersWithSpaces>
  <SharedDoc>false</SharedDoc>
  <HLinks>
    <vt:vector size="762" baseType="variant">
      <vt:variant>
        <vt:i4>2687009</vt:i4>
      </vt:variant>
      <vt:variant>
        <vt:i4>753</vt:i4>
      </vt:variant>
      <vt:variant>
        <vt:i4>0</vt:i4>
      </vt:variant>
      <vt:variant>
        <vt:i4>5</vt:i4>
      </vt:variant>
      <vt:variant>
        <vt:lpwstr>http://technet.microsoft.com/en-us/library/dn282278.aspx</vt:lpwstr>
      </vt:variant>
      <vt:variant>
        <vt:lpwstr>bkmk_enhanced_session</vt:lpwstr>
      </vt:variant>
      <vt:variant>
        <vt:i4>3014669</vt:i4>
      </vt:variant>
      <vt:variant>
        <vt:i4>741</vt:i4>
      </vt:variant>
      <vt:variant>
        <vt:i4>0</vt:i4>
      </vt:variant>
      <vt:variant>
        <vt:i4>5</vt:i4>
      </vt:variant>
      <vt:variant>
        <vt:lpwstr>http://upload.wikimedia.org/wikipedia/commons/6/64/Viridian_Architecture.svg</vt:lpwstr>
      </vt:variant>
      <vt:variant>
        <vt:lpwstr/>
      </vt:variant>
      <vt:variant>
        <vt:i4>1769534</vt:i4>
      </vt:variant>
      <vt:variant>
        <vt:i4>734</vt:i4>
      </vt:variant>
      <vt:variant>
        <vt:i4>0</vt:i4>
      </vt:variant>
      <vt:variant>
        <vt:i4>5</vt:i4>
      </vt:variant>
      <vt:variant>
        <vt:lpwstr/>
      </vt:variant>
      <vt:variant>
        <vt:lpwstr>_Toc481489399</vt:lpwstr>
      </vt:variant>
      <vt:variant>
        <vt:i4>1769534</vt:i4>
      </vt:variant>
      <vt:variant>
        <vt:i4>728</vt:i4>
      </vt:variant>
      <vt:variant>
        <vt:i4>0</vt:i4>
      </vt:variant>
      <vt:variant>
        <vt:i4>5</vt:i4>
      </vt:variant>
      <vt:variant>
        <vt:lpwstr/>
      </vt:variant>
      <vt:variant>
        <vt:lpwstr>_Toc481489398</vt:lpwstr>
      </vt:variant>
      <vt:variant>
        <vt:i4>1769534</vt:i4>
      </vt:variant>
      <vt:variant>
        <vt:i4>722</vt:i4>
      </vt:variant>
      <vt:variant>
        <vt:i4>0</vt:i4>
      </vt:variant>
      <vt:variant>
        <vt:i4>5</vt:i4>
      </vt:variant>
      <vt:variant>
        <vt:lpwstr/>
      </vt:variant>
      <vt:variant>
        <vt:lpwstr>_Toc481489397</vt:lpwstr>
      </vt:variant>
      <vt:variant>
        <vt:i4>1769534</vt:i4>
      </vt:variant>
      <vt:variant>
        <vt:i4>716</vt:i4>
      </vt:variant>
      <vt:variant>
        <vt:i4>0</vt:i4>
      </vt:variant>
      <vt:variant>
        <vt:i4>5</vt:i4>
      </vt:variant>
      <vt:variant>
        <vt:lpwstr/>
      </vt:variant>
      <vt:variant>
        <vt:lpwstr>_Toc481489396</vt:lpwstr>
      </vt:variant>
      <vt:variant>
        <vt:i4>1769534</vt:i4>
      </vt:variant>
      <vt:variant>
        <vt:i4>710</vt:i4>
      </vt:variant>
      <vt:variant>
        <vt:i4>0</vt:i4>
      </vt:variant>
      <vt:variant>
        <vt:i4>5</vt:i4>
      </vt:variant>
      <vt:variant>
        <vt:lpwstr/>
      </vt:variant>
      <vt:variant>
        <vt:lpwstr>_Toc481489395</vt:lpwstr>
      </vt:variant>
      <vt:variant>
        <vt:i4>1769534</vt:i4>
      </vt:variant>
      <vt:variant>
        <vt:i4>704</vt:i4>
      </vt:variant>
      <vt:variant>
        <vt:i4>0</vt:i4>
      </vt:variant>
      <vt:variant>
        <vt:i4>5</vt:i4>
      </vt:variant>
      <vt:variant>
        <vt:lpwstr/>
      </vt:variant>
      <vt:variant>
        <vt:lpwstr>_Toc481489394</vt:lpwstr>
      </vt:variant>
      <vt:variant>
        <vt:i4>1769534</vt:i4>
      </vt:variant>
      <vt:variant>
        <vt:i4>698</vt:i4>
      </vt:variant>
      <vt:variant>
        <vt:i4>0</vt:i4>
      </vt:variant>
      <vt:variant>
        <vt:i4>5</vt:i4>
      </vt:variant>
      <vt:variant>
        <vt:lpwstr/>
      </vt:variant>
      <vt:variant>
        <vt:lpwstr>_Toc481489393</vt:lpwstr>
      </vt:variant>
      <vt:variant>
        <vt:i4>1769534</vt:i4>
      </vt:variant>
      <vt:variant>
        <vt:i4>692</vt:i4>
      </vt:variant>
      <vt:variant>
        <vt:i4>0</vt:i4>
      </vt:variant>
      <vt:variant>
        <vt:i4>5</vt:i4>
      </vt:variant>
      <vt:variant>
        <vt:lpwstr/>
      </vt:variant>
      <vt:variant>
        <vt:lpwstr>_Toc481489392</vt:lpwstr>
      </vt:variant>
      <vt:variant>
        <vt:i4>1769534</vt:i4>
      </vt:variant>
      <vt:variant>
        <vt:i4>686</vt:i4>
      </vt:variant>
      <vt:variant>
        <vt:i4>0</vt:i4>
      </vt:variant>
      <vt:variant>
        <vt:i4>5</vt:i4>
      </vt:variant>
      <vt:variant>
        <vt:lpwstr/>
      </vt:variant>
      <vt:variant>
        <vt:lpwstr>_Toc481489391</vt:lpwstr>
      </vt:variant>
      <vt:variant>
        <vt:i4>1769534</vt:i4>
      </vt:variant>
      <vt:variant>
        <vt:i4>680</vt:i4>
      </vt:variant>
      <vt:variant>
        <vt:i4>0</vt:i4>
      </vt:variant>
      <vt:variant>
        <vt:i4>5</vt:i4>
      </vt:variant>
      <vt:variant>
        <vt:lpwstr/>
      </vt:variant>
      <vt:variant>
        <vt:lpwstr>_Toc481489390</vt:lpwstr>
      </vt:variant>
      <vt:variant>
        <vt:i4>1703998</vt:i4>
      </vt:variant>
      <vt:variant>
        <vt:i4>674</vt:i4>
      </vt:variant>
      <vt:variant>
        <vt:i4>0</vt:i4>
      </vt:variant>
      <vt:variant>
        <vt:i4>5</vt:i4>
      </vt:variant>
      <vt:variant>
        <vt:lpwstr/>
      </vt:variant>
      <vt:variant>
        <vt:lpwstr>_Toc481489389</vt:lpwstr>
      </vt:variant>
      <vt:variant>
        <vt:i4>1703998</vt:i4>
      </vt:variant>
      <vt:variant>
        <vt:i4>668</vt:i4>
      </vt:variant>
      <vt:variant>
        <vt:i4>0</vt:i4>
      </vt:variant>
      <vt:variant>
        <vt:i4>5</vt:i4>
      </vt:variant>
      <vt:variant>
        <vt:lpwstr/>
      </vt:variant>
      <vt:variant>
        <vt:lpwstr>_Toc481489388</vt:lpwstr>
      </vt:variant>
      <vt:variant>
        <vt:i4>1703998</vt:i4>
      </vt:variant>
      <vt:variant>
        <vt:i4>662</vt:i4>
      </vt:variant>
      <vt:variant>
        <vt:i4>0</vt:i4>
      </vt:variant>
      <vt:variant>
        <vt:i4>5</vt:i4>
      </vt:variant>
      <vt:variant>
        <vt:lpwstr/>
      </vt:variant>
      <vt:variant>
        <vt:lpwstr>_Toc481489387</vt:lpwstr>
      </vt:variant>
      <vt:variant>
        <vt:i4>1703998</vt:i4>
      </vt:variant>
      <vt:variant>
        <vt:i4>656</vt:i4>
      </vt:variant>
      <vt:variant>
        <vt:i4>0</vt:i4>
      </vt:variant>
      <vt:variant>
        <vt:i4>5</vt:i4>
      </vt:variant>
      <vt:variant>
        <vt:lpwstr/>
      </vt:variant>
      <vt:variant>
        <vt:lpwstr>_Toc481489386</vt:lpwstr>
      </vt:variant>
      <vt:variant>
        <vt:i4>1703998</vt:i4>
      </vt:variant>
      <vt:variant>
        <vt:i4>650</vt:i4>
      </vt:variant>
      <vt:variant>
        <vt:i4>0</vt:i4>
      </vt:variant>
      <vt:variant>
        <vt:i4>5</vt:i4>
      </vt:variant>
      <vt:variant>
        <vt:lpwstr/>
      </vt:variant>
      <vt:variant>
        <vt:lpwstr>_Toc481489385</vt:lpwstr>
      </vt:variant>
      <vt:variant>
        <vt:i4>1703998</vt:i4>
      </vt:variant>
      <vt:variant>
        <vt:i4>644</vt:i4>
      </vt:variant>
      <vt:variant>
        <vt:i4>0</vt:i4>
      </vt:variant>
      <vt:variant>
        <vt:i4>5</vt:i4>
      </vt:variant>
      <vt:variant>
        <vt:lpwstr/>
      </vt:variant>
      <vt:variant>
        <vt:lpwstr>_Toc481489384</vt:lpwstr>
      </vt:variant>
      <vt:variant>
        <vt:i4>1703998</vt:i4>
      </vt:variant>
      <vt:variant>
        <vt:i4>638</vt:i4>
      </vt:variant>
      <vt:variant>
        <vt:i4>0</vt:i4>
      </vt:variant>
      <vt:variant>
        <vt:i4>5</vt:i4>
      </vt:variant>
      <vt:variant>
        <vt:lpwstr/>
      </vt:variant>
      <vt:variant>
        <vt:lpwstr>_Toc481489383</vt:lpwstr>
      </vt:variant>
      <vt:variant>
        <vt:i4>1703998</vt:i4>
      </vt:variant>
      <vt:variant>
        <vt:i4>632</vt:i4>
      </vt:variant>
      <vt:variant>
        <vt:i4>0</vt:i4>
      </vt:variant>
      <vt:variant>
        <vt:i4>5</vt:i4>
      </vt:variant>
      <vt:variant>
        <vt:lpwstr/>
      </vt:variant>
      <vt:variant>
        <vt:lpwstr>_Toc481489382</vt:lpwstr>
      </vt:variant>
      <vt:variant>
        <vt:i4>1703998</vt:i4>
      </vt:variant>
      <vt:variant>
        <vt:i4>626</vt:i4>
      </vt:variant>
      <vt:variant>
        <vt:i4>0</vt:i4>
      </vt:variant>
      <vt:variant>
        <vt:i4>5</vt:i4>
      </vt:variant>
      <vt:variant>
        <vt:lpwstr/>
      </vt:variant>
      <vt:variant>
        <vt:lpwstr>_Toc481489381</vt:lpwstr>
      </vt:variant>
      <vt:variant>
        <vt:i4>1703998</vt:i4>
      </vt:variant>
      <vt:variant>
        <vt:i4>620</vt:i4>
      </vt:variant>
      <vt:variant>
        <vt:i4>0</vt:i4>
      </vt:variant>
      <vt:variant>
        <vt:i4>5</vt:i4>
      </vt:variant>
      <vt:variant>
        <vt:lpwstr/>
      </vt:variant>
      <vt:variant>
        <vt:lpwstr>_Toc481489380</vt:lpwstr>
      </vt:variant>
      <vt:variant>
        <vt:i4>1376318</vt:i4>
      </vt:variant>
      <vt:variant>
        <vt:i4>614</vt:i4>
      </vt:variant>
      <vt:variant>
        <vt:i4>0</vt:i4>
      </vt:variant>
      <vt:variant>
        <vt:i4>5</vt:i4>
      </vt:variant>
      <vt:variant>
        <vt:lpwstr/>
      </vt:variant>
      <vt:variant>
        <vt:lpwstr>_Toc481489379</vt:lpwstr>
      </vt:variant>
      <vt:variant>
        <vt:i4>1376318</vt:i4>
      </vt:variant>
      <vt:variant>
        <vt:i4>608</vt:i4>
      </vt:variant>
      <vt:variant>
        <vt:i4>0</vt:i4>
      </vt:variant>
      <vt:variant>
        <vt:i4>5</vt:i4>
      </vt:variant>
      <vt:variant>
        <vt:lpwstr/>
      </vt:variant>
      <vt:variant>
        <vt:lpwstr>_Toc481489378</vt:lpwstr>
      </vt:variant>
      <vt:variant>
        <vt:i4>1376318</vt:i4>
      </vt:variant>
      <vt:variant>
        <vt:i4>602</vt:i4>
      </vt:variant>
      <vt:variant>
        <vt:i4>0</vt:i4>
      </vt:variant>
      <vt:variant>
        <vt:i4>5</vt:i4>
      </vt:variant>
      <vt:variant>
        <vt:lpwstr/>
      </vt:variant>
      <vt:variant>
        <vt:lpwstr>_Toc481489377</vt:lpwstr>
      </vt:variant>
      <vt:variant>
        <vt:i4>1376318</vt:i4>
      </vt:variant>
      <vt:variant>
        <vt:i4>596</vt:i4>
      </vt:variant>
      <vt:variant>
        <vt:i4>0</vt:i4>
      </vt:variant>
      <vt:variant>
        <vt:i4>5</vt:i4>
      </vt:variant>
      <vt:variant>
        <vt:lpwstr/>
      </vt:variant>
      <vt:variant>
        <vt:lpwstr>_Toc481489376</vt:lpwstr>
      </vt:variant>
      <vt:variant>
        <vt:i4>1376318</vt:i4>
      </vt:variant>
      <vt:variant>
        <vt:i4>590</vt:i4>
      </vt:variant>
      <vt:variant>
        <vt:i4>0</vt:i4>
      </vt:variant>
      <vt:variant>
        <vt:i4>5</vt:i4>
      </vt:variant>
      <vt:variant>
        <vt:lpwstr/>
      </vt:variant>
      <vt:variant>
        <vt:lpwstr>_Toc481489375</vt:lpwstr>
      </vt:variant>
      <vt:variant>
        <vt:i4>1376318</vt:i4>
      </vt:variant>
      <vt:variant>
        <vt:i4>584</vt:i4>
      </vt:variant>
      <vt:variant>
        <vt:i4>0</vt:i4>
      </vt:variant>
      <vt:variant>
        <vt:i4>5</vt:i4>
      </vt:variant>
      <vt:variant>
        <vt:lpwstr/>
      </vt:variant>
      <vt:variant>
        <vt:lpwstr>_Toc481489374</vt:lpwstr>
      </vt:variant>
      <vt:variant>
        <vt:i4>1376318</vt:i4>
      </vt:variant>
      <vt:variant>
        <vt:i4>578</vt:i4>
      </vt:variant>
      <vt:variant>
        <vt:i4>0</vt:i4>
      </vt:variant>
      <vt:variant>
        <vt:i4>5</vt:i4>
      </vt:variant>
      <vt:variant>
        <vt:lpwstr/>
      </vt:variant>
      <vt:variant>
        <vt:lpwstr>_Toc481489373</vt:lpwstr>
      </vt:variant>
      <vt:variant>
        <vt:i4>1376318</vt:i4>
      </vt:variant>
      <vt:variant>
        <vt:i4>572</vt:i4>
      </vt:variant>
      <vt:variant>
        <vt:i4>0</vt:i4>
      </vt:variant>
      <vt:variant>
        <vt:i4>5</vt:i4>
      </vt:variant>
      <vt:variant>
        <vt:lpwstr/>
      </vt:variant>
      <vt:variant>
        <vt:lpwstr>_Toc481489372</vt:lpwstr>
      </vt:variant>
      <vt:variant>
        <vt:i4>1376318</vt:i4>
      </vt:variant>
      <vt:variant>
        <vt:i4>566</vt:i4>
      </vt:variant>
      <vt:variant>
        <vt:i4>0</vt:i4>
      </vt:variant>
      <vt:variant>
        <vt:i4>5</vt:i4>
      </vt:variant>
      <vt:variant>
        <vt:lpwstr/>
      </vt:variant>
      <vt:variant>
        <vt:lpwstr>_Toc481489371</vt:lpwstr>
      </vt:variant>
      <vt:variant>
        <vt:i4>1376318</vt:i4>
      </vt:variant>
      <vt:variant>
        <vt:i4>560</vt:i4>
      </vt:variant>
      <vt:variant>
        <vt:i4>0</vt:i4>
      </vt:variant>
      <vt:variant>
        <vt:i4>5</vt:i4>
      </vt:variant>
      <vt:variant>
        <vt:lpwstr/>
      </vt:variant>
      <vt:variant>
        <vt:lpwstr>_Toc481489370</vt:lpwstr>
      </vt:variant>
      <vt:variant>
        <vt:i4>1310782</vt:i4>
      </vt:variant>
      <vt:variant>
        <vt:i4>554</vt:i4>
      </vt:variant>
      <vt:variant>
        <vt:i4>0</vt:i4>
      </vt:variant>
      <vt:variant>
        <vt:i4>5</vt:i4>
      </vt:variant>
      <vt:variant>
        <vt:lpwstr/>
      </vt:variant>
      <vt:variant>
        <vt:lpwstr>_Toc481489369</vt:lpwstr>
      </vt:variant>
      <vt:variant>
        <vt:i4>1310782</vt:i4>
      </vt:variant>
      <vt:variant>
        <vt:i4>548</vt:i4>
      </vt:variant>
      <vt:variant>
        <vt:i4>0</vt:i4>
      </vt:variant>
      <vt:variant>
        <vt:i4>5</vt:i4>
      </vt:variant>
      <vt:variant>
        <vt:lpwstr/>
      </vt:variant>
      <vt:variant>
        <vt:lpwstr>_Toc481489368</vt:lpwstr>
      </vt:variant>
      <vt:variant>
        <vt:i4>1310782</vt:i4>
      </vt:variant>
      <vt:variant>
        <vt:i4>542</vt:i4>
      </vt:variant>
      <vt:variant>
        <vt:i4>0</vt:i4>
      </vt:variant>
      <vt:variant>
        <vt:i4>5</vt:i4>
      </vt:variant>
      <vt:variant>
        <vt:lpwstr/>
      </vt:variant>
      <vt:variant>
        <vt:lpwstr>_Toc481489367</vt:lpwstr>
      </vt:variant>
      <vt:variant>
        <vt:i4>1310782</vt:i4>
      </vt:variant>
      <vt:variant>
        <vt:i4>536</vt:i4>
      </vt:variant>
      <vt:variant>
        <vt:i4>0</vt:i4>
      </vt:variant>
      <vt:variant>
        <vt:i4>5</vt:i4>
      </vt:variant>
      <vt:variant>
        <vt:lpwstr/>
      </vt:variant>
      <vt:variant>
        <vt:lpwstr>_Toc481489366</vt:lpwstr>
      </vt:variant>
      <vt:variant>
        <vt:i4>1310782</vt:i4>
      </vt:variant>
      <vt:variant>
        <vt:i4>530</vt:i4>
      </vt:variant>
      <vt:variant>
        <vt:i4>0</vt:i4>
      </vt:variant>
      <vt:variant>
        <vt:i4>5</vt:i4>
      </vt:variant>
      <vt:variant>
        <vt:lpwstr/>
      </vt:variant>
      <vt:variant>
        <vt:lpwstr>_Toc481489365</vt:lpwstr>
      </vt:variant>
      <vt:variant>
        <vt:i4>1310782</vt:i4>
      </vt:variant>
      <vt:variant>
        <vt:i4>524</vt:i4>
      </vt:variant>
      <vt:variant>
        <vt:i4>0</vt:i4>
      </vt:variant>
      <vt:variant>
        <vt:i4>5</vt:i4>
      </vt:variant>
      <vt:variant>
        <vt:lpwstr/>
      </vt:variant>
      <vt:variant>
        <vt:lpwstr>_Toc481489364</vt:lpwstr>
      </vt:variant>
      <vt:variant>
        <vt:i4>1310782</vt:i4>
      </vt:variant>
      <vt:variant>
        <vt:i4>518</vt:i4>
      </vt:variant>
      <vt:variant>
        <vt:i4>0</vt:i4>
      </vt:variant>
      <vt:variant>
        <vt:i4>5</vt:i4>
      </vt:variant>
      <vt:variant>
        <vt:lpwstr/>
      </vt:variant>
      <vt:variant>
        <vt:lpwstr>_Toc481489363</vt:lpwstr>
      </vt:variant>
      <vt:variant>
        <vt:i4>1310782</vt:i4>
      </vt:variant>
      <vt:variant>
        <vt:i4>512</vt:i4>
      </vt:variant>
      <vt:variant>
        <vt:i4>0</vt:i4>
      </vt:variant>
      <vt:variant>
        <vt:i4>5</vt:i4>
      </vt:variant>
      <vt:variant>
        <vt:lpwstr/>
      </vt:variant>
      <vt:variant>
        <vt:lpwstr>_Toc481489362</vt:lpwstr>
      </vt:variant>
      <vt:variant>
        <vt:i4>1310782</vt:i4>
      </vt:variant>
      <vt:variant>
        <vt:i4>506</vt:i4>
      </vt:variant>
      <vt:variant>
        <vt:i4>0</vt:i4>
      </vt:variant>
      <vt:variant>
        <vt:i4>5</vt:i4>
      </vt:variant>
      <vt:variant>
        <vt:lpwstr/>
      </vt:variant>
      <vt:variant>
        <vt:lpwstr>_Toc481489361</vt:lpwstr>
      </vt:variant>
      <vt:variant>
        <vt:i4>1310782</vt:i4>
      </vt:variant>
      <vt:variant>
        <vt:i4>500</vt:i4>
      </vt:variant>
      <vt:variant>
        <vt:i4>0</vt:i4>
      </vt:variant>
      <vt:variant>
        <vt:i4>5</vt:i4>
      </vt:variant>
      <vt:variant>
        <vt:lpwstr/>
      </vt:variant>
      <vt:variant>
        <vt:lpwstr>_Toc481489360</vt:lpwstr>
      </vt:variant>
      <vt:variant>
        <vt:i4>1507390</vt:i4>
      </vt:variant>
      <vt:variant>
        <vt:i4>494</vt:i4>
      </vt:variant>
      <vt:variant>
        <vt:i4>0</vt:i4>
      </vt:variant>
      <vt:variant>
        <vt:i4>5</vt:i4>
      </vt:variant>
      <vt:variant>
        <vt:lpwstr/>
      </vt:variant>
      <vt:variant>
        <vt:lpwstr>_Toc481489359</vt:lpwstr>
      </vt:variant>
      <vt:variant>
        <vt:i4>1507390</vt:i4>
      </vt:variant>
      <vt:variant>
        <vt:i4>488</vt:i4>
      </vt:variant>
      <vt:variant>
        <vt:i4>0</vt:i4>
      </vt:variant>
      <vt:variant>
        <vt:i4>5</vt:i4>
      </vt:variant>
      <vt:variant>
        <vt:lpwstr/>
      </vt:variant>
      <vt:variant>
        <vt:lpwstr>_Toc481489358</vt:lpwstr>
      </vt:variant>
      <vt:variant>
        <vt:i4>1507390</vt:i4>
      </vt:variant>
      <vt:variant>
        <vt:i4>482</vt:i4>
      </vt:variant>
      <vt:variant>
        <vt:i4>0</vt:i4>
      </vt:variant>
      <vt:variant>
        <vt:i4>5</vt:i4>
      </vt:variant>
      <vt:variant>
        <vt:lpwstr/>
      </vt:variant>
      <vt:variant>
        <vt:lpwstr>_Toc481489357</vt:lpwstr>
      </vt:variant>
      <vt:variant>
        <vt:i4>1507390</vt:i4>
      </vt:variant>
      <vt:variant>
        <vt:i4>476</vt:i4>
      </vt:variant>
      <vt:variant>
        <vt:i4>0</vt:i4>
      </vt:variant>
      <vt:variant>
        <vt:i4>5</vt:i4>
      </vt:variant>
      <vt:variant>
        <vt:lpwstr/>
      </vt:variant>
      <vt:variant>
        <vt:lpwstr>_Toc481489356</vt:lpwstr>
      </vt:variant>
      <vt:variant>
        <vt:i4>1507390</vt:i4>
      </vt:variant>
      <vt:variant>
        <vt:i4>470</vt:i4>
      </vt:variant>
      <vt:variant>
        <vt:i4>0</vt:i4>
      </vt:variant>
      <vt:variant>
        <vt:i4>5</vt:i4>
      </vt:variant>
      <vt:variant>
        <vt:lpwstr/>
      </vt:variant>
      <vt:variant>
        <vt:lpwstr>_Toc481489355</vt:lpwstr>
      </vt:variant>
      <vt:variant>
        <vt:i4>1507390</vt:i4>
      </vt:variant>
      <vt:variant>
        <vt:i4>464</vt:i4>
      </vt:variant>
      <vt:variant>
        <vt:i4>0</vt:i4>
      </vt:variant>
      <vt:variant>
        <vt:i4>5</vt:i4>
      </vt:variant>
      <vt:variant>
        <vt:lpwstr/>
      </vt:variant>
      <vt:variant>
        <vt:lpwstr>_Toc481489354</vt:lpwstr>
      </vt:variant>
      <vt:variant>
        <vt:i4>1507390</vt:i4>
      </vt:variant>
      <vt:variant>
        <vt:i4>458</vt:i4>
      </vt:variant>
      <vt:variant>
        <vt:i4>0</vt:i4>
      </vt:variant>
      <vt:variant>
        <vt:i4>5</vt:i4>
      </vt:variant>
      <vt:variant>
        <vt:lpwstr/>
      </vt:variant>
      <vt:variant>
        <vt:lpwstr>_Toc481489353</vt:lpwstr>
      </vt:variant>
      <vt:variant>
        <vt:i4>1507390</vt:i4>
      </vt:variant>
      <vt:variant>
        <vt:i4>452</vt:i4>
      </vt:variant>
      <vt:variant>
        <vt:i4>0</vt:i4>
      </vt:variant>
      <vt:variant>
        <vt:i4>5</vt:i4>
      </vt:variant>
      <vt:variant>
        <vt:lpwstr/>
      </vt:variant>
      <vt:variant>
        <vt:lpwstr>_Toc481489352</vt:lpwstr>
      </vt:variant>
      <vt:variant>
        <vt:i4>1507390</vt:i4>
      </vt:variant>
      <vt:variant>
        <vt:i4>446</vt:i4>
      </vt:variant>
      <vt:variant>
        <vt:i4>0</vt:i4>
      </vt:variant>
      <vt:variant>
        <vt:i4>5</vt:i4>
      </vt:variant>
      <vt:variant>
        <vt:lpwstr/>
      </vt:variant>
      <vt:variant>
        <vt:lpwstr>_Toc481489351</vt:lpwstr>
      </vt:variant>
      <vt:variant>
        <vt:i4>1507390</vt:i4>
      </vt:variant>
      <vt:variant>
        <vt:i4>440</vt:i4>
      </vt:variant>
      <vt:variant>
        <vt:i4>0</vt:i4>
      </vt:variant>
      <vt:variant>
        <vt:i4>5</vt:i4>
      </vt:variant>
      <vt:variant>
        <vt:lpwstr/>
      </vt:variant>
      <vt:variant>
        <vt:lpwstr>_Toc481489350</vt:lpwstr>
      </vt:variant>
      <vt:variant>
        <vt:i4>1441854</vt:i4>
      </vt:variant>
      <vt:variant>
        <vt:i4>434</vt:i4>
      </vt:variant>
      <vt:variant>
        <vt:i4>0</vt:i4>
      </vt:variant>
      <vt:variant>
        <vt:i4>5</vt:i4>
      </vt:variant>
      <vt:variant>
        <vt:lpwstr/>
      </vt:variant>
      <vt:variant>
        <vt:lpwstr>_Toc481489349</vt:lpwstr>
      </vt:variant>
      <vt:variant>
        <vt:i4>1441854</vt:i4>
      </vt:variant>
      <vt:variant>
        <vt:i4>428</vt:i4>
      </vt:variant>
      <vt:variant>
        <vt:i4>0</vt:i4>
      </vt:variant>
      <vt:variant>
        <vt:i4>5</vt:i4>
      </vt:variant>
      <vt:variant>
        <vt:lpwstr/>
      </vt:variant>
      <vt:variant>
        <vt:lpwstr>_Toc481489348</vt:lpwstr>
      </vt:variant>
      <vt:variant>
        <vt:i4>1441854</vt:i4>
      </vt:variant>
      <vt:variant>
        <vt:i4>422</vt:i4>
      </vt:variant>
      <vt:variant>
        <vt:i4>0</vt:i4>
      </vt:variant>
      <vt:variant>
        <vt:i4>5</vt:i4>
      </vt:variant>
      <vt:variant>
        <vt:lpwstr/>
      </vt:variant>
      <vt:variant>
        <vt:lpwstr>_Toc481489347</vt:lpwstr>
      </vt:variant>
      <vt:variant>
        <vt:i4>1441854</vt:i4>
      </vt:variant>
      <vt:variant>
        <vt:i4>416</vt:i4>
      </vt:variant>
      <vt:variant>
        <vt:i4>0</vt:i4>
      </vt:variant>
      <vt:variant>
        <vt:i4>5</vt:i4>
      </vt:variant>
      <vt:variant>
        <vt:lpwstr/>
      </vt:variant>
      <vt:variant>
        <vt:lpwstr>_Toc481489346</vt:lpwstr>
      </vt:variant>
      <vt:variant>
        <vt:i4>1441854</vt:i4>
      </vt:variant>
      <vt:variant>
        <vt:i4>410</vt:i4>
      </vt:variant>
      <vt:variant>
        <vt:i4>0</vt:i4>
      </vt:variant>
      <vt:variant>
        <vt:i4>5</vt:i4>
      </vt:variant>
      <vt:variant>
        <vt:lpwstr/>
      </vt:variant>
      <vt:variant>
        <vt:lpwstr>_Toc481489345</vt:lpwstr>
      </vt:variant>
      <vt:variant>
        <vt:i4>1441854</vt:i4>
      </vt:variant>
      <vt:variant>
        <vt:i4>404</vt:i4>
      </vt:variant>
      <vt:variant>
        <vt:i4>0</vt:i4>
      </vt:variant>
      <vt:variant>
        <vt:i4>5</vt:i4>
      </vt:variant>
      <vt:variant>
        <vt:lpwstr/>
      </vt:variant>
      <vt:variant>
        <vt:lpwstr>_Toc481489344</vt:lpwstr>
      </vt:variant>
      <vt:variant>
        <vt:i4>1441854</vt:i4>
      </vt:variant>
      <vt:variant>
        <vt:i4>398</vt:i4>
      </vt:variant>
      <vt:variant>
        <vt:i4>0</vt:i4>
      </vt:variant>
      <vt:variant>
        <vt:i4>5</vt:i4>
      </vt:variant>
      <vt:variant>
        <vt:lpwstr/>
      </vt:variant>
      <vt:variant>
        <vt:lpwstr>_Toc481489343</vt:lpwstr>
      </vt:variant>
      <vt:variant>
        <vt:i4>1441854</vt:i4>
      </vt:variant>
      <vt:variant>
        <vt:i4>392</vt:i4>
      </vt:variant>
      <vt:variant>
        <vt:i4>0</vt:i4>
      </vt:variant>
      <vt:variant>
        <vt:i4>5</vt:i4>
      </vt:variant>
      <vt:variant>
        <vt:lpwstr/>
      </vt:variant>
      <vt:variant>
        <vt:lpwstr>_Toc481489342</vt:lpwstr>
      </vt:variant>
      <vt:variant>
        <vt:i4>1441854</vt:i4>
      </vt:variant>
      <vt:variant>
        <vt:i4>386</vt:i4>
      </vt:variant>
      <vt:variant>
        <vt:i4>0</vt:i4>
      </vt:variant>
      <vt:variant>
        <vt:i4>5</vt:i4>
      </vt:variant>
      <vt:variant>
        <vt:lpwstr/>
      </vt:variant>
      <vt:variant>
        <vt:lpwstr>_Toc481489341</vt:lpwstr>
      </vt:variant>
      <vt:variant>
        <vt:i4>1441854</vt:i4>
      </vt:variant>
      <vt:variant>
        <vt:i4>380</vt:i4>
      </vt:variant>
      <vt:variant>
        <vt:i4>0</vt:i4>
      </vt:variant>
      <vt:variant>
        <vt:i4>5</vt:i4>
      </vt:variant>
      <vt:variant>
        <vt:lpwstr/>
      </vt:variant>
      <vt:variant>
        <vt:lpwstr>_Toc481489340</vt:lpwstr>
      </vt:variant>
      <vt:variant>
        <vt:i4>1114174</vt:i4>
      </vt:variant>
      <vt:variant>
        <vt:i4>374</vt:i4>
      </vt:variant>
      <vt:variant>
        <vt:i4>0</vt:i4>
      </vt:variant>
      <vt:variant>
        <vt:i4>5</vt:i4>
      </vt:variant>
      <vt:variant>
        <vt:lpwstr/>
      </vt:variant>
      <vt:variant>
        <vt:lpwstr>_Toc481489339</vt:lpwstr>
      </vt:variant>
      <vt:variant>
        <vt:i4>1114174</vt:i4>
      </vt:variant>
      <vt:variant>
        <vt:i4>368</vt:i4>
      </vt:variant>
      <vt:variant>
        <vt:i4>0</vt:i4>
      </vt:variant>
      <vt:variant>
        <vt:i4>5</vt:i4>
      </vt:variant>
      <vt:variant>
        <vt:lpwstr/>
      </vt:variant>
      <vt:variant>
        <vt:lpwstr>_Toc481489338</vt:lpwstr>
      </vt:variant>
      <vt:variant>
        <vt:i4>1114174</vt:i4>
      </vt:variant>
      <vt:variant>
        <vt:i4>362</vt:i4>
      </vt:variant>
      <vt:variant>
        <vt:i4>0</vt:i4>
      </vt:variant>
      <vt:variant>
        <vt:i4>5</vt:i4>
      </vt:variant>
      <vt:variant>
        <vt:lpwstr/>
      </vt:variant>
      <vt:variant>
        <vt:lpwstr>_Toc481489337</vt:lpwstr>
      </vt:variant>
      <vt:variant>
        <vt:i4>1114174</vt:i4>
      </vt:variant>
      <vt:variant>
        <vt:i4>356</vt:i4>
      </vt:variant>
      <vt:variant>
        <vt:i4>0</vt:i4>
      </vt:variant>
      <vt:variant>
        <vt:i4>5</vt:i4>
      </vt:variant>
      <vt:variant>
        <vt:lpwstr/>
      </vt:variant>
      <vt:variant>
        <vt:lpwstr>_Toc481489336</vt:lpwstr>
      </vt:variant>
      <vt:variant>
        <vt:i4>1114174</vt:i4>
      </vt:variant>
      <vt:variant>
        <vt:i4>350</vt:i4>
      </vt:variant>
      <vt:variant>
        <vt:i4>0</vt:i4>
      </vt:variant>
      <vt:variant>
        <vt:i4>5</vt:i4>
      </vt:variant>
      <vt:variant>
        <vt:lpwstr/>
      </vt:variant>
      <vt:variant>
        <vt:lpwstr>_Toc481489335</vt:lpwstr>
      </vt:variant>
      <vt:variant>
        <vt:i4>1114174</vt:i4>
      </vt:variant>
      <vt:variant>
        <vt:i4>344</vt:i4>
      </vt:variant>
      <vt:variant>
        <vt:i4>0</vt:i4>
      </vt:variant>
      <vt:variant>
        <vt:i4>5</vt:i4>
      </vt:variant>
      <vt:variant>
        <vt:lpwstr/>
      </vt:variant>
      <vt:variant>
        <vt:lpwstr>_Toc481489334</vt:lpwstr>
      </vt:variant>
      <vt:variant>
        <vt:i4>1114174</vt:i4>
      </vt:variant>
      <vt:variant>
        <vt:i4>338</vt:i4>
      </vt:variant>
      <vt:variant>
        <vt:i4>0</vt:i4>
      </vt:variant>
      <vt:variant>
        <vt:i4>5</vt:i4>
      </vt:variant>
      <vt:variant>
        <vt:lpwstr/>
      </vt:variant>
      <vt:variant>
        <vt:lpwstr>_Toc481489333</vt:lpwstr>
      </vt:variant>
      <vt:variant>
        <vt:i4>1114174</vt:i4>
      </vt:variant>
      <vt:variant>
        <vt:i4>332</vt:i4>
      </vt:variant>
      <vt:variant>
        <vt:i4>0</vt:i4>
      </vt:variant>
      <vt:variant>
        <vt:i4>5</vt:i4>
      </vt:variant>
      <vt:variant>
        <vt:lpwstr/>
      </vt:variant>
      <vt:variant>
        <vt:lpwstr>_Toc481489332</vt:lpwstr>
      </vt:variant>
      <vt:variant>
        <vt:i4>1114174</vt:i4>
      </vt:variant>
      <vt:variant>
        <vt:i4>326</vt:i4>
      </vt:variant>
      <vt:variant>
        <vt:i4>0</vt:i4>
      </vt:variant>
      <vt:variant>
        <vt:i4>5</vt:i4>
      </vt:variant>
      <vt:variant>
        <vt:lpwstr/>
      </vt:variant>
      <vt:variant>
        <vt:lpwstr>_Toc481489331</vt:lpwstr>
      </vt:variant>
      <vt:variant>
        <vt:i4>1114174</vt:i4>
      </vt:variant>
      <vt:variant>
        <vt:i4>320</vt:i4>
      </vt:variant>
      <vt:variant>
        <vt:i4>0</vt:i4>
      </vt:variant>
      <vt:variant>
        <vt:i4>5</vt:i4>
      </vt:variant>
      <vt:variant>
        <vt:lpwstr/>
      </vt:variant>
      <vt:variant>
        <vt:lpwstr>_Toc481489330</vt:lpwstr>
      </vt:variant>
      <vt:variant>
        <vt:i4>1048638</vt:i4>
      </vt:variant>
      <vt:variant>
        <vt:i4>314</vt:i4>
      </vt:variant>
      <vt:variant>
        <vt:i4>0</vt:i4>
      </vt:variant>
      <vt:variant>
        <vt:i4>5</vt:i4>
      </vt:variant>
      <vt:variant>
        <vt:lpwstr/>
      </vt:variant>
      <vt:variant>
        <vt:lpwstr>_Toc481489329</vt:lpwstr>
      </vt:variant>
      <vt:variant>
        <vt:i4>1048638</vt:i4>
      </vt:variant>
      <vt:variant>
        <vt:i4>308</vt:i4>
      </vt:variant>
      <vt:variant>
        <vt:i4>0</vt:i4>
      </vt:variant>
      <vt:variant>
        <vt:i4>5</vt:i4>
      </vt:variant>
      <vt:variant>
        <vt:lpwstr/>
      </vt:variant>
      <vt:variant>
        <vt:lpwstr>_Toc481489328</vt:lpwstr>
      </vt:variant>
      <vt:variant>
        <vt:i4>1048638</vt:i4>
      </vt:variant>
      <vt:variant>
        <vt:i4>302</vt:i4>
      </vt:variant>
      <vt:variant>
        <vt:i4>0</vt:i4>
      </vt:variant>
      <vt:variant>
        <vt:i4>5</vt:i4>
      </vt:variant>
      <vt:variant>
        <vt:lpwstr/>
      </vt:variant>
      <vt:variant>
        <vt:lpwstr>_Toc481489327</vt:lpwstr>
      </vt:variant>
      <vt:variant>
        <vt:i4>1048638</vt:i4>
      </vt:variant>
      <vt:variant>
        <vt:i4>296</vt:i4>
      </vt:variant>
      <vt:variant>
        <vt:i4>0</vt:i4>
      </vt:variant>
      <vt:variant>
        <vt:i4>5</vt:i4>
      </vt:variant>
      <vt:variant>
        <vt:lpwstr/>
      </vt:variant>
      <vt:variant>
        <vt:lpwstr>_Toc481489326</vt:lpwstr>
      </vt:variant>
      <vt:variant>
        <vt:i4>1048638</vt:i4>
      </vt:variant>
      <vt:variant>
        <vt:i4>290</vt:i4>
      </vt:variant>
      <vt:variant>
        <vt:i4>0</vt:i4>
      </vt:variant>
      <vt:variant>
        <vt:i4>5</vt:i4>
      </vt:variant>
      <vt:variant>
        <vt:lpwstr/>
      </vt:variant>
      <vt:variant>
        <vt:lpwstr>_Toc481489325</vt:lpwstr>
      </vt:variant>
      <vt:variant>
        <vt:i4>1048638</vt:i4>
      </vt:variant>
      <vt:variant>
        <vt:i4>284</vt:i4>
      </vt:variant>
      <vt:variant>
        <vt:i4>0</vt:i4>
      </vt:variant>
      <vt:variant>
        <vt:i4>5</vt:i4>
      </vt:variant>
      <vt:variant>
        <vt:lpwstr/>
      </vt:variant>
      <vt:variant>
        <vt:lpwstr>_Toc481489324</vt:lpwstr>
      </vt:variant>
      <vt:variant>
        <vt:i4>1048638</vt:i4>
      </vt:variant>
      <vt:variant>
        <vt:i4>278</vt:i4>
      </vt:variant>
      <vt:variant>
        <vt:i4>0</vt:i4>
      </vt:variant>
      <vt:variant>
        <vt:i4>5</vt:i4>
      </vt:variant>
      <vt:variant>
        <vt:lpwstr/>
      </vt:variant>
      <vt:variant>
        <vt:lpwstr>_Toc481489323</vt:lpwstr>
      </vt:variant>
      <vt:variant>
        <vt:i4>1048638</vt:i4>
      </vt:variant>
      <vt:variant>
        <vt:i4>272</vt:i4>
      </vt:variant>
      <vt:variant>
        <vt:i4>0</vt:i4>
      </vt:variant>
      <vt:variant>
        <vt:i4>5</vt:i4>
      </vt:variant>
      <vt:variant>
        <vt:lpwstr/>
      </vt:variant>
      <vt:variant>
        <vt:lpwstr>_Toc481489322</vt:lpwstr>
      </vt:variant>
      <vt:variant>
        <vt:i4>1048638</vt:i4>
      </vt:variant>
      <vt:variant>
        <vt:i4>266</vt:i4>
      </vt:variant>
      <vt:variant>
        <vt:i4>0</vt:i4>
      </vt:variant>
      <vt:variant>
        <vt:i4>5</vt:i4>
      </vt:variant>
      <vt:variant>
        <vt:lpwstr/>
      </vt:variant>
      <vt:variant>
        <vt:lpwstr>_Toc481489321</vt:lpwstr>
      </vt:variant>
      <vt:variant>
        <vt:i4>1048638</vt:i4>
      </vt:variant>
      <vt:variant>
        <vt:i4>260</vt:i4>
      </vt:variant>
      <vt:variant>
        <vt:i4>0</vt:i4>
      </vt:variant>
      <vt:variant>
        <vt:i4>5</vt:i4>
      </vt:variant>
      <vt:variant>
        <vt:lpwstr/>
      </vt:variant>
      <vt:variant>
        <vt:lpwstr>_Toc481489320</vt:lpwstr>
      </vt:variant>
      <vt:variant>
        <vt:i4>1245246</vt:i4>
      </vt:variant>
      <vt:variant>
        <vt:i4>254</vt:i4>
      </vt:variant>
      <vt:variant>
        <vt:i4>0</vt:i4>
      </vt:variant>
      <vt:variant>
        <vt:i4>5</vt:i4>
      </vt:variant>
      <vt:variant>
        <vt:lpwstr/>
      </vt:variant>
      <vt:variant>
        <vt:lpwstr>_Toc481489319</vt:lpwstr>
      </vt:variant>
      <vt:variant>
        <vt:i4>1245246</vt:i4>
      </vt:variant>
      <vt:variant>
        <vt:i4>248</vt:i4>
      </vt:variant>
      <vt:variant>
        <vt:i4>0</vt:i4>
      </vt:variant>
      <vt:variant>
        <vt:i4>5</vt:i4>
      </vt:variant>
      <vt:variant>
        <vt:lpwstr/>
      </vt:variant>
      <vt:variant>
        <vt:lpwstr>_Toc481489318</vt:lpwstr>
      </vt:variant>
      <vt:variant>
        <vt:i4>1245246</vt:i4>
      </vt:variant>
      <vt:variant>
        <vt:i4>242</vt:i4>
      </vt:variant>
      <vt:variant>
        <vt:i4>0</vt:i4>
      </vt:variant>
      <vt:variant>
        <vt:i4>5</vt:i4>
      </vt:variant>
      <vt:variant>
        <vt:lpwstr/>
      </vt:variant>
      <vt:variant>
        <vt:lpwstr>_Toc481489317</vt:lpwstr>
      </vt:variant>
      <vt:variant>
        <vt:i4>1245246</vt:i4>
      </vt:variant>
      <vt:variant>
        <vt:i4>236</vt:i4>
      </vt:variant>
      <vt:variant>
        <vt:i4>0</vt:i4>
      </vt:variant>
      <vt:variant>
        <vt:i4>5</vt:i4>
      </vt:variant>
      <vt:variant>
        <vt:lpwstr/>
      </vt:variant>
      <vt:variant>
        <vt:lpwstr>_Toc481489316</vt:lpwstr>
      </vt:variant>
      <vt:variant>
        <vt:i4>1245246</vt:i4>
      </vt:variant>
      <vt:variant>
        <vt:i4>230</vt:i4>
      </vt:variant>
      <vt:variant>
        <vt:i4>0</vt:i4>
      </vt:variant>
      <vt:variant>
        <vt:i4>5</vt:i4>
      </vt:variant>
      <vt:variant>
        <vt:lpwstr/>
      </vt:variant>
      <vt:variant>
        <vt:lpwstr>_Toc481489315</vt:lpwstr>
      </vt:variant>
      <vt:variant>
        <vt:i4>1245246</vt:i4>
      </vt:variant>
      <vt:variant>
        <vt:i4>224</vt:i4>
      </vt:variant>
      <vt:variant>
        <vt:i4>0</vt:i4>
      </vt:variant>
      <vt:variant>
        <vt:i4>5</vt:i4>
      </vt:variant>
      <vt:variant>
        <vt:lpwstr/>
      </vt:variant>
      <vt:variant>
        <vt:lpwstr>_Toc481489314</vt:lpwstr>
      </vt:variant>
      <vt:variant>
        <vt:i4>1245246</vt:i4>
      </vt:variant>
      <vt:variant>
        <vt:i4>218</vt:i4>
      </vt:variant>
      <vt:variant>
        <vt:i4>0</vt:i4>
      </vt:variant>
      <vt:variant>
        <vt:i4>5</vt:i4>
      </vt:variant>
      <vt:variant>
        <vt:lpwstr/>
      </vt:variant>
      <vt:variant>
        <vt:lpwstr>_Toc481489313</vt:lpwstr>
      </vt:variant>
      <vt:variant>
        <vt:i4>1245246</vt:i4>
      </vt:variant>
      <vt:variant>
        <vt:i4>212</vt:i4>
      </vt:variant>
      <vt:variant>
        <vt:i4>0</vt:i4>
      </vt:variant>
      <vt:variant>
        <vt:i4>5</vt:i4>
      </vt:variant>
      <vt:variant>
        <vt:lpwstr/>
      </vt:variant>
      <vt:variant>
        <vt:lpwstr>_Toc481489312</vt:lpwstr>
      </vt:variant>
      <vt:variant>
        <vt:i4>1245246</vt:i4>
      </vt:variant>
      <vt:variant>
        <vt:i4>206</vt:i4>
      </vt:variant>
      <vt:variant>
        <vt:i4>0</vt:i4>
      </vt:variant>
      <vt:variant>
        <vt:i4>5</vt:i4>
      </vt:variant>
      <vt:variant>
        <vt:lpwstr/>
      </vt:variant>
      <vt:variant>
        <vt:lpwstr>_Toc481489311</vt:lpwstr>
      </vt:variant>
      <vt:variant>
        <vt:i4>1245246</vt:i4>
      </vt:variant>
      <vt:variant>
        <vt:i4>200</vt:i4>
      </vt:variant>
      <vt:variant>
        <vt:i4>0</vt:i4>
      </vt:variant>
      <vt:variant>
        <vt:i4>5</vt:i4>
      </vt:variant>
      <vt:variant>
        <vt:lpwstr/>
      </vt:variant>
      <vt:variant>
        <vt:lpwstr>_Toc481489310</vt:lpwstr>
      </vt:variant>
      <vt:variant>
        <vt:i4>1179710</vt:i4>
      </vt:variant>
      <vt:variant>
        <vt:i4>194</vt:i4>
      </vt:variant>
      <vt:variant>
        <vt:i4>0</vt:i4>
      </vt:variant>
      <vt:variant>
        <vt:i4>5</vt:i4>
      </vt:variant>
      <vt:variant>
        <vt:lpwstr/>
      </vt:variant>
      <vt:variant>
        <vt:lpwstr>_Toc481489309</vt:lpwstr>
      </vt:variant>
      <vt:variant>
        <vt:i4>1179710</vt:i4>
      </vt:variant>
      <vt:variant>
        <vt:i4>188</vt:i4>
      </vt:variant>
      <vt:variant>
        <vt:i4>0</vt:i4>
      </vt:variant>
      <vt:variant>
        <vt:i4>5</vt:i4>
      </vt:variant>
      <vt:variant>
        <vt:lpwstr/>
      </vt:variant>
      <vt:variant>
        <vt:lpwstr>_Toc481489308</vt:lpwstr>
      </vt:variant>
      <vt:variant>
        <vt:i4>1179710</vt:i4>
      </vt:variant>
      <vt:variant>
        <vt:i4>182</vt:i4>
      </vt:variant>
      <vt:variant>
        <vt:i4>0</vt:i4>
      </vt:variant>
      <vt:variant>
        <vt:i4>5</vt:i4>
      </vt:variant>
      <vt:variant>
        <vt:lpwstr/>
      </vt:variant>
      <vt:variant>
        <vt:lpwstr>_Toc481489307</vt:lpwstr>
      </vt:variant>
      <vt:variant>
        <vt:i4>1179710</vt:i4>
      </vt:variant>
      <vt:variant>
        <vt:i4>176</vt:i4>
      </vt:variant>
      <vt:variant>
        <vt:i4>0</vt:i4>
      </vt:variant>
      <vt:variant>
        <vt:i4>5</vt:i4>
      </vt:variant>
      <vt:variant>
        <vt:lpwstr/>
      </vt:variant>
      <vt:variant>
        <vt:lpwstr>_Toc481489306</vt:lpwstr>
      </vt:variant>
      <vt:variant>
        <vt:i4>1179710</vt:i4>
      </vt:variant>
      <vt:variant>
        <vt:i4>170</vt:i4>
      </vt:variant>
      <vt:variant>
        <vt:i4>0</vt:i4>
      </vt:variant>
      <vt:variant>
        <vt:i4>5</vt:i4>
      </vt:variant>
      <vt:variant>
        <vt:lpwstr/>
      </vt:variant>
      <vt:variant>
        <vt:lpwstr>_Toc481489305</vt:lpwstr>
      </vt:variant>
      <vt:variant>
        <vt:i4>1179710</vt:i4>
      </vt:variant>
      <vt:variant>
        <vt:i4>164</vt:i4>
      </vt:variant>
      <vt:variant>
        <vt:i4>0</vt:i4>
      </vt:variant>
      <vt:variant>
        <vt:i4>5</vt:i4>
      </vt:variant>
      <vt:variant>
        <vt:lpwstr/>
      </vt:variant>
      <vt:variant>
        <vt:lpwstr>_Toc481489304</vt:lpwstr>
      </vt:variant>
      <vt:variant>
        <vt:i4>1179710</vt:i4>
      </vt:variant>
      <vt:variant>
        <vt:i4>158</vt:i4>
      </vt:variant>
      <vt:variant>
        <vt:i4>0</vt:i4>
      </vt:variant>
      <vt:variant>
        <vt:i4>5</vt:i4>
      </vt:variant>
      <vt:variant>
        <vt:lpwstr/>
      </vt:variant>
      <vt:variant>
        <vt:lpwstr>_Toc481489303</vt:lpwstr>
      </vt:variant>
      <vt:variant>
        <vt:i4>1179710</vt:i4>
      </vt:variant>
      <vt:variant>
        <vt:i4>152</vt:i4>
      </vt:variant>
      <vt:variant>
        <vt:i4>0</vt:i4>
      </vt:variant>
      <vt:variant>
        <vt:i4>5</vt:i4>
      </vt:variant>
      <vt:variant>
        <vt:lpwstr/>
      </vt:variant>
      <vt:variant>
        <vt:lpwstr>_Toc481489302</vt:lpwstr>
      </vt:variant>
      <vt:variant>
        <vt:i4>1179710</vt:i4>
      </vt:variant>
      <vt:variant>
        <vt:i4>146</vt:i4>
      </vt:variant>
      <vt:variant>
        <vt:i4>0</vt:i4>
      </vt:variant>
      <vt:variant>
        <vt:i4>5</vt:i4>
      </vt:variant>
      <vt:variant>
        <vt:lpwstr/>
      </vt:variant>
      <vt:variant>
        <vt:lpwstr>_Toc481489301</vt:lpwstr>
      </vt:variant>
      <vt:variant>
        <vt:i4>1179710</vt:i4>
      </vt:variant>
      <vt:variant>
        <vt:i4>140</vt:i4>
      </vt:variant>
      <vt:variant>
        <vt:i4>0</vt:i4>
      </vt:variant>
      <vt:variant>
        <vt:i4>5</vt:i4>
      </vt:variant>
      <vt:variant>
        <vt:lpwstr/>
      </vt:variant>
      <vt:variant>
        <vt:lpwstr>_Toc481489300</vt:lpwstr>
      </vt:variant>
      <vt:variant>
        <vt:i4>1769535</vt:i4>
      </vt:variant>
      <vt:variant>
        <vt:i4>134</vt:i4>
      </vt:variant>
      <vt:variant>
        <vt:i4>0</vt:i4>
      </vt:variant>
      <vt:variant>
        <vt:i4>5</vt:i4>
      </vt:variant>
      <vt:variant>
        <vt:lpwstr/>
      </vt:variant>
      <vt:variant>
        <vt:lpwstr>_Toc481489299</vt:lpwstr>
      </vt:variant>
      <vt:variant>
        <vt:i4>1769535</vt:i4>
      </vt:variant>
      <vt:variant>
        <vt:i4>128</vt:i4>
      </vt:variant>
      <vt:variant>
        <vt:i4>0</vt:i4>
      </vt:variant>
      <vt:variant>
        <vt:i4>5</vt:i4>
      </vt:variant>
      <vt:variant>
        <vt:lpwstr/>
      </vt:variant>
      <vt:variant>
        <vt:lpwstr>_Toc481489298</vt:lpwstr>
      </vt:variant>
      <vt:variant>
        <vt:i4>1769535</vt:i4>
      </vt:variant>
      <vt:variant>
        <vt:i4>122</vt:i4>
      </vt:variant>
      <vt:variant>
        <vt:i4>0</vt:i4>
      </vt:variant>
      <vt:variant>
        <vt:i4>5</vt:i4>
      </vt:variant>
      <vt:variant>
        <vt:lpwstr/>
      </vt:variant>
      <vt:variant>
        <vt:lpwstr>_Toc481489297</vt:lpwstr>
      </vt:variant>
      <vt:variant>
        <vt:i4>1769535</vt:i4>
      </vt:variant>
      <vt:variant>
        <vt:i4>116</vt:i4>
      </vt:variant>
      <vt:variant>
        <vt:i4>0</vt:i4>
      </vt:variant>
      <vt:variant>
        <vt:i4>5</vt:i4>
      </vt:variant>
      <vt:variant>
        <vt:lpwstr/>
      </vt:variant>
      <vt:variant>
        <vt:lpwstr>_Toc481489296</vt:lpwstr>
      </vt:variant>
      <vt:variant>
        <vt:i4>1769535</vt:i4>
      </vt:variant>
      <vt:variant>
        <vt:i4>110</vt:i4>
      </vt:variant>
      <vt:variant>
        <vt:i4>0</vt:i4>
      </vt:variant>
      <vt:variant>
        <vt:i4>5</vt:i4>
      </vt:variant>
      <vt:variant>
        <vt:lpwstr/>
      </vt:variant>
      <vt:variant>
        <vt:lpwstr>_Toc481489295</vt:lpwstr>
      </vt:variant>
      <vt:variant>
        <vt:i4>1769535</vt:i4>
      </vt:variant>
      <vt:variant>
        <vt:i4>104</vt:i4>
      </vt:variant>
      <vt:variant>
        <vt:i4>0</vt:i4>
      </vt:variant>
      <vt:variant>
        <vt:i4>5</vt:i4>
      </vt:variant>
      <vt:variant>
        <vt:lpwstr/>
      </vt:variant>
      <vt:variant>
        <vt:lpwstr>_Toc481489294</vt:lpwstr>
      </vt:variant>
      <vt:variant>
        <vt:i4>1769535</vt:i4>
      </vt:variant>
      <vt:variant>
        <vt:i4>98</vt:i4>
      </vt:variant>
      <vt:variant>
        <vt:i4>0</vt:i4>
      </vt:variant>
      <vt:variant>
        <vt:i4>5</vt:i4>
      </vt:variant>
      <vt:variant>
        <vt:lpwstr/>
      </vt:variant>
      <vt:variant>
        <vt:lpwstr>_Toc481489293</vt:lpwstr>
      </vt:variant>
      <vt:variant>
        <vt:i4>1769535</vt:i4>
      </vt:variant>
      <vt:variant>
        <vt:i4>92</vt:i4>
      </vt:variant>
      <vt:variant>
        <vt:i4>0</vt:i4>
      </vt:variant>
      <vt:variant>
        <vt:i4>5</vt:i4>
      </vt:variant>
      <vt:variant>
        <vt:lpwstr/>
      </vt:variant>
      <vt:variant>
        <vt:lpwstr>_Toc481489292</vt:lpwstr>
      </vt:variant>
      <vt:variant>
        <vt:i4>1769535</vt:i4>
      </vt:variant>
      <vt:variant>
        <vt:i4>86</vt:i4>
      </vt:variant>
      <vt:variant>
        <vt:i4>0</vt:i4>
      </vt:variant>
      <vt:variant>
        <vt:i4>5</vt:i4>
      </vt:variant>
      <vt:variant>
        <vt:lpwstr/>
      </vt:variant>
      <vt:variant>
        <vt:lpwstr>_Toc481489291</vt:lpwstr>
      </vt:variant>
      <vt:variant>
        <vt:i4>1769535</vt:i4>
      </vt:variant>
      <vt:variant>
        <vt:i4>80</vt:i4>
      </vt:variant>
      <vt:variant>
        <vt:i4>0</vt:i4>
      </vt:variant>
      <vt:variant>
        <vt:i4>5</vt:i4>
      </vt:variant>
      <vt:variant>
        <vt:lpwstr/>
      </vt:variant>
      <vt:variant>
        <vt:lpwstr>_Toc481489290</vt:lpwstr>
      </vt:variant>
      <vt:variant>
        <vt:i4>1703999</vt:i4>
      </vt:variant>
      <vt:variant>
        <vt:i4>74</vt:i4>
      </vt:variant>
      <vt:variant>
        <vt:i4>0</vt:i4>
      </vt:variant>
      <vt:variant>
        <vt:i4>5</vt:i4>
      </vt:variant>
      <vt:variant>
        <vt:lpwstr/>
      </vt:variant>
      <vt:variant>
        <vt:lpwstr>_Toc481489289</vt:lpwstr>
      </vt:variant>
      <vt:variant>
        <vt:i4>1703999</vt:i4>
      </vt:variant>
      <vt:variant>
        <vt:i4>68</vt:i4>
      </vt:variant>
      <vt:variant>
        <vt:i4>0</vt:i4>
      </vt:variant>
      <vt:variant>
        <vt:i4>5</vt:i4>
      </vt:variant>
      <vt:variant>
        <vt:lpwstr/>
      </vt:variant>
      <vt:variant>
        <vt:lpwstr>_Toc481489288</vt:lpwstr>
      </vt:variant>
      <vt:variant>
        <vt:i4>1703999</vt:i4>
      </vt:variant>
      <vt:variant>
        <vt:i4>62</vt:i4>
      </vt:variant>
      <vt:variant>
        <vt:i4>0</vt:i4>
      </vt:variant>
      <vt:variant>
        <vt:i4>5</vt:i4>
      </vt:variant>
      <vt:variant>
        <vt:lpwstr/>
      </vt:variant>
      <vt:variant>
        <vt:lpwstr>_Toc481489287</vt:lpwstr>
      </vt:variant>
      <vt:variant>
        <vt:i4>1703999</vt:i4>
      </vt:variant>
      <vt:variant>
        <vt:i4>56</vt:i4>
      </vt:variant>
      <vt:variant>
        <vt:i4>0</vt:i4>
      </vt:variant>
      <vt:variant>
        <vt:i4>5</vt:i4>
      </vt:variant>
      <vt:variant>
        <vt:lpwstr/>
      </vt:variant>
      <vt:variant>
        <vt:lpwstr>_Toc481489286</vt:lpwstr>
      </vt:variant>
      <vt:variant>
        <vt:i4>1703999</vt:i4>
      </vt:variant>
      <vt:variant>
        <vt:i4>50</vt:i4>
      </vt:variant>
      <vt:variant>
        <vt:i4>0</vt:i4>
      </vt:variant>
      <vt:variant>
        <vt:i4>5</vt:i4>
      </vt:variant>
      <vt:variant>
        <vt:lpwstr/>
      </vt:variant>
      <vt:variant>
        <vt:lpwstr>_Toc481489285</vt:lpwstr>
      </vt:variant>
      <vt:variant>
        <vt:i4>1703999</vt:i4>
      </vt:variant>
      <vt:variant>
        <vt:i4>44</vt:i4>
      </vt:variant>
      <vt:variant>
        <vt:i4>0</vt:i4>
      </vt:variant>
      <vt:variant>
        <vt:i4>5</vt:i4>
      </vt:variant>
      <vt:variant>
        <vt:lpwstr/>
      </vt:variant>
      <vt:variant>
        <vt:lpwstr>_Toc481489284</vt:lpwstr>
      </vt:variant>
      <vt:variant>
        <vt:i4>1703999</vt:i4>
      </vt:variant>
      <vt:variant>
        <vt:i4>38</vt:i4>
      </vt:variant>
      <vt:variant>
        <vt:i4>0</vt:i4>
      </vt:variant>
      <vt:variant>
        <vt:i4>5</vt:i4>
      </vt:variant>
      <vt:variant>
        <vt:lpwstr/>
      </vt:variant>
      <vt:variant>
        <vt:lpwstr>_Toc481489283</vt:lpwstr>
      </vt:variant>
      <vt:variant>
        <vt:i4>1703999</vt:i4>
      </vt:variant>
      <vt:variant>
        <vt:i4>32</vt:i4>
      </vt:variant>
      <vt:variant>
        <vt:i4>0</vt:i4>
      </vt:variant>
      <vt:variant>
        <vt:i4>5</vt:i4>
      </vt:variant>
      <vt:variant>
        <vt:lpwstr/>
      </vt:variant>
      <vt:variant>
        <vt:lpwstr>_Toc481489282</vt:lpwstr>
      </vt:variant>
      <vt:variant>
        <vt:i4>1703999</vt:i4>
      </vt:variant>
      <vt:variant>
        <vt:i4>26</vt:i4>
      </vt:variant>
      <vt:variant>
        <vt:i4>0</vt:i4>
      </vt:variant>
      <vt:variant>
        <vt:i4>5</vt:i4>
      </vt:variant>
      <vt:variant>
        <vt:lpwstr/>
      </vt:variant>
      <vt:variant>
        <vt:lpwstr>_Toc481489281</vt:lpwstr>
      </vt:variant>
      <vt:variant>
        <vt:i4>1703999</vt:i4>
      </vt:variant>
      <vt:variant>
        <vt:i4>20</vt:i4>
      </vt:variant>
      <vt:variant>
        <vt:i4>0</vt:i4>
      </vt:variant>
      <vt:variant>
        <vt:i4>5</vt:i4>
      </vt:variant>
      <vt:variant>
        <vt:lpwstr/>
      </vt:variant>
      <vt:variant>
        <vt:lpwstr>_Toc481489280</vt:lpwstr>
      </vt:variant>
      <vt:variant>
        <vt:i4>1376319</vt:i4>
      </vt:variant>
      <vt:variant>
        <vt:i4>14</vt:i4>
      </vt:variant>
      <vt:variant>
        <vt:i4>0</vt:i4>
      </vt:variant>
      <vt:variant>
        <vt:i4>5</vt:i4>
      </vt:variant>
      <vt:variant>
        <vt:lpwstr/>
      </vt:variant>
      <vt:variant>
        <vt:lpwstr>_Toc481489279</vt:lpwstr>
      </vt:variant>
      <vt:variant>
        <vt:i4>1376319</vt:i4>
      </vt:variant>
      <vt:variant>
        <vt:i4>8</vt:i4>
      </vt:variant>
      <vt:variant>
        <vt:i4>0</vt:i4>
      </vt:variant>
      <vt:variant>
        <vt:i4>5</vt:i4>
      </vt:variant>
      <vt:variant>
        <vt:lpwstr/>
      </vt:variant>
      <vt:variant>
        <vt:lpwstr>_Toc481489278</vt:lpwstr>
      </vt:variant>
      <vt:variant>
        <vt:i4>3932207</vt:i4>
      </vt:variant>
      <vt:variant>
        <vt:i4>3</vt:i4>
      </vt:variant>
      <vt:variant>
        <vt:i4>0</vt:i4>
      </vt:variant>
      <vt:variant>
        <vt:i4>5</vt:i4>
      </vt:variant>
      <vt:variant>
        <vt:lpwstr>http://www.cabare.net/</vt:lpwstr>
      </vt:variant>
      <vt:variant>
        <vt:lpwstr/>
      </vt:variant>
      <vt:variant>
        <vt:i4>3932207</vt:i4>
      </vt:variant>
      <vt:variant>
        <vt:i4>0</vt:i4>
      </vt:variant>
      <vt:variant>
        <vt:i4>0</vt:i4>
      </vt:variant>
      <vt:variant>
        <vt:i4>5</vt:i4>
      </vt:variant>
      <vt:variant>
        <vt:lpwstr>http://www.cabare.net/</vt:lpwstr>
      </vt:variant>
      <vt:variant>
        <vt:lpwstr/>
      </vt:variant>
      <vt:variant>
        <vt:i4>3407931</vt:i4>
      </vt:variant>
      <vt:variant>
        <vt:i4>22945</vt:i4>
      </vt:variant>
      <vt:variant>
        <vt:i4>1029</vt:i4>
      </vt:variant>
      <vt:variant>
        <vt:i4>1</vt:i4>
      </vt:variant>
      <vt:variant>
        <vt:lpwstr>http://upload.wikimedia.org/wikipedia/commons/thumb/6/64/Viridian_Architecture.svg/800px-Viridian_Architecture.svg.png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Install</dc:title>
  <dc:creator>Cabaré Michel</dc:creator>
  <cp:lastModifiedBy>Administrateur</cp:lastModifiedBy>
  <cp:revision>4</cp:revision>
  <cp:lastPrinted>2021-01-17T11:13:00Z</cp:lastPrinted>
  <dcterms:created xsi:type="dcterms:W3CDTF">2021-01-25T11:27:00Z</dcterms:created>
  <dcterms:modified xsi:type="dcterms:W3CDTF">2021-01-25T11:31:00Z</dcterms:modified>
</cp:coreProperties>
</file>