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8B" w:rsidRPr="00C015B5" w:rsidRDefault="0021768B" w:rsidP="0021768B">
      <w:pPr>
        <w:pStyle w:val="Titre2"/>
      </w:pPr>
      <w:bookmarkStart w:id="0" w:name="_Toc514601008"/>
      <w:r>
        <w:t xml:space="preserve">Image personnalisée </w:t>
      </w:r>
      <w:proofErr w:type="spellStart"/>
      <w:r>
        <w:t>Dism</w:t>
      </w:r>
      <w:proofErr w:type="spellEnd"/>
      <w:r>
        <w:t xml:space="preserve"> – </w:t>
      </w:r>
      <w:proofErr w:type="spellStart"/>
      <w:r>
        <w:t>Reagentc</w:t>
      </w:r>
      <w:proofErr w:type="spellEnd"/>
      <w:r>
        <w:t xml:space="preserve"> (ex </w:t>
      </w:r>
      <w:proofErr w:type="spellStart"/>
      <w:r>
        <w:t>Recimg</w:t>
      </w:r>
      <w:proofErr w:type="spellEnd"/>
      <w:r>
        <w:t xml:space="preserve">) </w:t>
      </w:r>
      <w:r w:rsidRPr="00C015B5">
        <w:t>:</w:t>
      </w:r>
      <w:bookmarkEnd w:id="0"/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</w:rPr>
      </w:pPr>
      <w:r w:rsidRPr="009C5923">
        <w:t xml:space="preserve">Par défaut, les applications de bureau sont </w:t>
      </w:r>
      <w:r>
        <w:t xml:space="preserve">donc </w:t>
      </w:r>
      <w:r w:rsidRPr="009C5923">
        <w:t xml:space="preserve">supprimées lorsque vous actualisez un ordinateur fonctionnant sous Windows </w:t>
      </w:r>
      <w:r>
        <w:t>10</w:t>
      </w:r>
      <w:r w:rsidRPr="009C5923">
        <w:t xml:space="preserve">, sauf si vous créez une image personnalisée. </w:t>
      </w:r>
      <w:r>
        <w:t xml:space="preserve">Lorsque on demander de rafraîchir un poste Windows 10, on peut utiliser comme image « système » source soit </w:t>
      </w:r>
      <w:proofErr w:type="gramStart"/>
      <w:r>
        <w:t>le</w:t>
      </w:r>
      <w:proofErr w:type="gramEnd"/>
      <w:r>
        <w:t xml:space="preserve"> source d’origine, soit une image personnalisée avec la commande DISM. Donc </w:t>
      </w:r>
      <w:proofErr w:type="spellStart"/>
      <w:r>
        <w:rPr>
          <w:rFonts w:ascii="Arial" w:hAnsi="Arial" w:cs="Arial"/>
          <w:b/>
        </w:rPr>
        <w:t>Dism</w:t>
      </w:r>
      <w:proofErr w:type="spellEnd"/>
      <w:r>
        <w:t xml:space="preserve"> va permettre de définir une image de restauration personnalisée et </w:t>
      </w:r>
      <w:proofErr w:type="spellStart"/>
      <w:r w:rsidRPr="00BE4B6D">
        <w:rPr>
          <w:rFonts w:ascii="Arial" w:hAnsi="Arial" w:cs="Arial"/>
          <w:b/>
        </w:rPr>
        <w:t>Reagentc</w:t>
      </w:r>
      <w:proofErr w:type="spellEnd"/>
      <w:r>
        <w:t xml:space="preserve"> va permettre de la réinstaller</w:t>
      </w:r>
      <w:proofErr w:type="gramStart"/>
      <w:r>
        <w:t>.(</w:t>
      </w:r>
      <w:proofErr w:type="gramEnd"/>
      <w:r>
        <w:t xml:space="preserve">anciennement sous </w:t>
      </w:r>
      <w:proofErr w:type="spellStart"/>
      <w:r>
        <w:t>windows</w:t>
      </w:r>
      <w:proofErr w:type="spellEnd"/>
      <w:r>
        <w:t xml:space="preserve"> 8 on utilisait </w:t>
      </w:r>
      <w:proofErr w:type="spellStart"/>
      <w:r w:rsidRPr="001D02E0">
        <w:rPr>
          <w:rFonts w:ascii="Arial" w:hAnsi="Arial" w:cs="Arial"/>
          <w:b/>
        </w:rPr>
        <w:t>Recimg</w:t>
      </w:r>
      <w:proofErr w:type="spellEnd"/>
      <w:r>
        <w:t>.</w:t>
      </w:r>
    </w:p>
    <w:p w:rsidR="0021768B" w:rsidRDefault="0021768B" w:rsidP="0021768B">
      <w:pPr>
        <w:pStyle w:val="Titre3"/>
      </w:pPr>
      <w:bookmarkStart w:id="1" w:name="_Toc514601009"/>
      <w:proofErr w:type="spellStart"/>
      <w:r>
        <w:t>Création</w:t>
      </w:r>
      <w:proofErr w:type="spellEnd"/>
      <w:r>
        <w:t xml:space="preserve"> de </w:t>
      </w:r>
      <w:proofErr w:type="spellStart"/>
      <w:r>
        <w:t>l’image</w:t>
      </w:r>
      <w:proofErr w:type="spellEnd"/>
      <w:r>
        <w:t xml:space="preserve"> par DISM</w:t>
      </w:r>
      <w:bookmarkEnd w:id="1"/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 xml:space="preserve">Pour éviter que les fichiers soient marqués comme en cours d’utilisation, il vaut mieux booter sur un CD </w:t>
      </w:r>
      <w:proofErr w:type="spellStart"/>
      <w:r>
        <w:t>WinRE</w:t>
      </w:r>
      <w:proofErr w:type="spellEnd"/>
      <w:r>
        <w:t>. Après avoir vérifié la partition à copier effectivement, par exemple avec</w:t>
      </w:r>
    </w:p>
    <w:p w:rsidR="0021768B" w:rsidRPr="00D75E07" w:rsidRDefault="0021768B" w:rsidP="0021768B">
      <w:pPr>
        <w:widowControl w:val="0"/>
        <w:autoSpaceDE w:val="0"/>
        <w:autoSpaceDN w:val="0"/>
        <w:adjustRightInd w:val="0"/>
        <w:spacing w:after="200"/>
        <w:ind w:left="1416"/>
        <w:rPr>
          <w:rFonts w:ascii="Arial" w:hAnsi="Arial" w:cs="Arial"/>
          <w:b/>
        </w:rPr>
      </w:pPr>
      <w:proofErr w:type="spellStart"/>
      <w:r w:rsidRPr="00D75E07">
        <w:rPr>
          <w:rFonts w:ascii="Arial" w:hAnsi="Arial" w:cs="Arial"/>
          <w:b/>
        </w:rPr>
        <w:t>Diskpart</w:t>
      </w:r>
      <w:proofErr w:type="spellEnd"/>
    </w:p>
    <w:p w:rsidR="0021768B" w:rsidRPr="00D75E07" w:rsidRDefault="0021768B" w:rsidP="0021768B">
      <w:pPr>
        <w:widowControl w:val="0"/>
        <w:autoSpaceDE w:val="0"/>
        <w:autoSpaceDN w:val="0"/>
        <w:adjustRightInd w:val="0"/>
        <w:spacing w:after="200"/>
        <w:ind w:left="1416"/>
        <w:rPr>
          <w:rFonts w:ascii="Arial" w:hAnsi="Arial" w:cs="Arial"/>
          <w:b/>
        </w:rPr>
      </w:pPr>
      <w:r w:rsidRPr="00D75E07">
        <w:rPr>
          <w:rFonts w:ascii="Arial" w:hAnsi="Arial" w:cs="Arial"/>
          <w:b/>
        </w:rPr>
        <w:t>List volume</w:t>
      </w:r>
    </w:p>
    <w:p w:rsidR="0021768B" w:rsidRPr="00D75E07" w:rsidRDefault="0021768B" w:rsidP="0021768B">
      <w:pPr>
        <w:widowControl w:val="0"/>
        <w:autoSpaceDE w:val="0"/>
        <w:autoSpaceDN w:val="0"/>
        <w:adjustRightInd w:val="0"/>
        <w:spacing w:after="200"/>
        <w:ind w:left="1416"/>
        <w:rPr>
          <w:rFonts w:ascii="Arial" w:hAnsi="Arial" w:cs="Arial"/>
          <w:b/>
        </w:rPr>
      </w:pPr>
      <w:r w:rsidRPr="00D75E07">
        <w:rPr>
          <w:rFonts w:ascii="Arial" w:hAnsi="Arial" w:cs="Arial"/>
          <w:b/>
        </w:rPr>
        <w:t>Exit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 xml:space="preserve">Pour se créer une image de récupération on utilise la </w:t>
      </w:r>
      <w:proofErr w:type="spellStart"/>
      <w:r>
        <w:t>comande</w:t>
      </w:r>
      <w:proofErr w:type="spellEnd"/>
      <w:r>
        <w:t xml:space="preserve"> DISM avec la syntaxe suivante : pour faire un backup du disque </w:t>
      </w:r>
      <w:r w:rsidRPr="00F7028B">
        <w:rPr>
          <w:b/>
          <w:i/>
        </w:rPr>
        <w:t>c :</w:t>
      </w:r>
      <w:r>
        <w:t xml:space="preserve"> sur un disque </w:t>
      </w:r>
      <w:r w:rsidRPr="00F7028B">
        <w:rPr>
          <w:b/>
          <w:i/>
        </w:rPr>
        <w:t>e:\</w:t>
      </w:r>
      <w:r>
        <w:t xml:space="preserve"> dans un dossier nommé </w:t>
      </w:r>
      <w:r w:rsidRPr="00F7028B">
        <w:rPr>
          <w:b/>
          <w:i/>
        </w:rPr>
        <w:t>windows10</w:t>
      </w:r>
      <w:r>
        <w:t xml:space="preserve"> (le dossier doit être existant) avec un label </w:t>
      </w:r>
      <w:r w:rsidRPr="00F7028B">
        <w:rPr>
          <w:b/>
          <w:i/>
        </w:rPr>
        <w:t>v-1803</w:t>
      </w:r>
    </w:p>
    <w:p w:rsidR="0021768B" w:rsidRPr="00F7028B" w:rsidRDefault="0021768B" w:rsidP="0021768B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</w:rPr>
      </w:pPr>
      <w:proofErr w:type="spellStart"/>
      <w:proofErr w:type="gramStart"/>
      <w:r w:rsidRPr="00F7028B">
        <w:rPr>
          <w:rFonts w:ascii="Arial" w:hAnsi="Arial" w:cs="Arial"/>
          <w:b/>
        </w:rPr>
        <w:t>dism</w:t>
      </w:r>
      <w:proofErr w:type="spellEnd"/>
      <w:proofErr w:type="gramEnd"/>
      <w:r w:rsidRPr="00F7028B">
        <w:rPr>
          <w:rFonts w:ascii="Arial" w:hAnsi="Arial" w:cs="Arial"/>
          <w:b/>
        </w:rPr>
        <w:t xml:space="preserve"> /Capture-Image /</w:t>
      </w:r>
      <w:proofErr w:type="spellStart"/>
      <w:r w:rsidRPr="00F7028B">
        <w:rPr>
          <w:rFonts w:ascii="Arial" w:hAnsi="Arial" w:cs="Arial"/>
          <w:b/>
        </w:rPr>
        <w:t>CaptureDir:C</w:t>
      </w:r>
      <w:proofErr w:type="spellEnd"/>
      <w:r w:rsidRPr="00F7028B">
        <w:rPr>
          <w:rFonts w:ascii="Arial" w:hAnsi="Arial" w:cs="Arial"/>
          <w:b/>
        </w:rPr>
        <w:t>:\ /</w:t>
      </w:r>
      <w:proofErr w:type="spellStart"/>
      <w:r w:rsidRPr="00F7028B">
        <w:rPr>
          <w:rFonts w:ascii="Arial" w:hAnsi="Arial" w:cs="Arial"/>
          <w:b/>
        </w:rPr>
        <w:t>ImageFile:D</w:t>
      </w:r>
      <w:proofErr w:type="spellEnd"/>
      <w:r w:rsidRPr="00F7028B">
        <w:rPr>
          <w:rFonts w:ascii="Arial" w:hAnsi="Arial" w:cs="Arial"/>
          <w:b/>
        </w:rPr>
        <w:t>:\windows10\</w:t>
      </w:r>
      <w:proofErr w:type="spellStart"/>
      <w:r w:rsidRPr="00F7028B">
        <w:rPr>
          <w:rFonts w:ascii="Arial" w:hAnsi="Arial" w:cs="Arial"/>
          <w:b/>
        </w:rPr>
        <w:t>install.wim</w:t>
      </w:r>
      <w:proofErr w:type="spellEnd"/>
      <w:r w:rsidRPr="00F7028B">
        <w:rPr>
          <w:rFonts w:ascii="Arial" w:hAnsi="Arial" w:cs="Arial"/>
          <w:b/>
        </w:rPr>
        <w:t xml:space="preserve"> /Name:windows10 /description:</w:t>
      </w:r>
      <w:r>
        <w:rPr>
          <w:rFonts w:ascii="Arial" w:hAnsi="Arial" w:cs="Arial"/>
          <w:b/>
        </w:rPr>
        <w:t>v-1803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>On obtient quelque chose du genre</w:t>
      </w:r>
    </w:p>
    <w:p w:rsidR="0021768B" w:rsidRPr="0023060D" w:rsidRDefault="0021768B" w:rsidP="0021768B">
      <w:pPr>
        <w:widowControl w:val="0"/>
        <w:autoSpaceDE w:val="0"/>
        <w:autoSpaceDN w:val="0"/>
        <w:adjustRightInd w:val="0"/>
        <w:spacing w:after="200"/>
        <w:ind w:left="1416"/>
      </w:pPr>
      <w:r>
        <w:rPr>
          <w:noProof/>
        </w:rPr>
        <w:drawing>
          <wp:inline distT="0" distB="0" distL="0" distR="0" wp14:anchorId="1A2476D3" wp14:editId="03EF3EE5">
            <wp:extent cx="3556800" cy="867600"/>
            <wp:effectExtent l="0" t="0" r="5715" b="8890"/>
            <wp:docPr id="748" name="Imag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>Lorsque c’est terminé on dispose d’un fichier Wim correspondant à notre image</w:t>
      </w:r>
    </w:p>
    <w:p w:rsidR="0021768B" w:rsidRPr="0023060D" w:rsidRDefault="0021768B" w:rsidP="0021768B">
      <w:pPr>
        <w:widowControl w:val="0"/>
        <w:autoSpaceDE w:val="0"/>
        <w:autoSpaceDN w:val="0"/>
        <w:adjustRightInd w:val="0"/>
        <w:spacing w:after="200"/>
      </w:pPr>
    </w:p>
    <w:p w:rsidR="0021768B" w:rsidRDefault="0021768B" w:rsidP="0021768B">
      <w:pPr>
        <w:pStyle w:val="Titre3"/>
      </w:pPr>
      <w:bookmarkStart w:id="2" w:name="_Toc514601010"/>
      <w:proofErr w:type="spellStart"/>
      <w:r>
        <w:t>Réinstallation</w:t>
      </w:r>
      <w:proofErr w:type="spellEnd"/>
      <w:r>
        <w:t xml:space="preserve"> de </w:t>
      </w:r>
      <w:proofErr w:type="spellStart"/>
      <w:r>
        <w:t>l’image</w:t>
      </w:r>
      <w:proofErr w:type="spellEnd"/>
      <w:r>
        <w:t xml:space="preserve"> par </w:t>
      </w:r>
      <w:proofErr w:type="spellStart"/>
      <w:r>
        <w:t>Reagentc</w:t>
      </w:r>
      <w:bookmarkEnd w:id="2"/>
      <w:proofErr w:type="spellEnd"/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 xml:space="preserve">En ligne de commande, on Vérifie que l’agent est disponible, par la commande </w:t>
      </w:r>
      <w:proofErr w:type="spellStart"/>
      <w:r w:rsidRPr="00F46B97">
        <w:rPr>
          <w:rFonts w:ascii="Arial" w:hAnsi="Arial" w:cs="Arial"/>
          <w:b/>
        </w:rPr>
        <w:t>Reagentc</w:t>
      </w:r>
      <w:proofErr w:type="spellEnd"/>
      <w:r w:rsidRPr="00F46B97">
        <w:rPr>
          <w:rFonts w:ascii="Arial" w:hAnsi="Arial" w:cs="Arial"/>
          <w:b/>
        </w:rPr>
        <w:t xml:space="preserve"> /info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ind w:left="1416"/>
      </w:pPr>
      <w:r>
        <w:rPr>
          <w:noProof/>
        </w:rPr>
        <w:drawing>
          <wp:inline distT="0" distB="0" distL="0" distR="0" wp14:anchorId="0C4C7A30" wp14:editId="6CF8303E">
            <wp:extent cx="4194000" cy="784800"/>
            <wp:effectExtent l="0" t="0" r="0" b="0"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40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</w:rPr>
      </w:pPr>
      <w:r>
        <w:lastRenderedPageBreak/>
        <w:t xml:space="preserve">Si besoin on demande </w:t>
      </w:r>
      <w:proofErr w:type="spellStart"/>
      <w:r>
        <w:rPr>
          <w:rFonts w:ascii="Arial" w:hAnsi="Arial" w:cs="Arial"/>
          <w:b/>
        </w:rPr>
        <w:t>Reagentc</w:t>
      </w:r>
      <w:proofErr w:type="spellEnd"/>
      <w:r>
        <w:rPr>
          <w:rFonts w:ascii="Arial" w:hAnsi="Arial" w:cs="Arial"/>
          <w:b/>
        </w:rPr>
        <w:t xml:space="preserve"> /</w:t>
      </w:r>
      <w:proofErr w:type="spellStart"/>
      <w:r>
        <w:rPr>
          <w:rFonts w:ascii="Arial" w:hAnsi="Arial" w:cs="Arial"/>
          <w:b/>
        </w:rPr>
        <w:t>enable</w:t>
      </w:r>
      <w:proofErr w:type="spellEnd"/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FAC32" wp14:editId="595D9C68">
                <wp:simplePos x="0" y="0"/>
                <wp:positionH relativeFrom="column">
                  <wp:posOffset>586399</wp:posOffset>
                </wp:positionH>
                <wp:positionV relativeFrom="paragraph">
                  <wp:posOffset>404712</wp:posOffset>
                </wp:positionV>
                <wp:extent cx="0" cy="876935"/>
                <wp:effectExtent l="0" t="0" r="19050" b="18415"/>
                <wp:wrapNone/>
                <wp:docPr id="237" name="Connecteur droi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3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31.85pt" to="46.1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" strokecolor="black [3040]"/>
            </w:pict>
          </mc:Fallback>
        </mc:AlternateContent>
      </w:r>
      <w:r>
        <w:t xml:space="preserve">Par défaut on n’a pas de chemin d’image à récupérer, c’est pour cela que l’outil ramène le PC en l’état « natif » </w:t>
      </w:r>
      <w:proofErr w:type="spellStart"/>
      <w:r>
        <w:t>windows</w:t>
      </w:r>
      <w:proofErr w:type="spellEnd"/>
      <w:r>
        <w:t xml:space="preserve"> OS nu.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1BFE" wp14:editId="57ACD3C9">
                <wp:simplePos x="0" y="0"/>
                <wp:positionH relativeFrom="column">
                  <wp:posOffset>586399</wp:posOffset>
                </wp:positionH>
                <wp:positionV relativeFrom="paragraph">
                  <wp:posOffset>812676</wp:posOffset>
                </wp:positionV>
                <wp:extent cx="312234" cy="7434"/>
                <wp:effectExtent l="0" t="76200" r="31115" b="88265"/>
                <wp:wrapNone/>
                <wp:docPr id="236" name="Connecteur droit avec flèch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234" cy="74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6" o:spid="_x0000_s1026" type="#_x0000_t32" style="position:absolute;margin-left:46.15pt;margin-top:64pt;width:24.6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45B13F" wp14:editId="38AD6E97">
            <wp:extent cx="5623200" cy="1191600"/>
            <wp:effectExtent l="0" t="0" r="0" b="8890"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32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>On va lui indiquer le chemin amenant à notre fichier Windows10.wim, généré précédemment, et que l’on peut stocker dans l’emplacement voulu.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 xml:space="preserve">Imaginons dans l’exemple que notre fichier </w:t>
      </w:r>
      <w:proofErr w:type="spellStart"/>
      <w:r w:rsidRPr="003C3C39">
        <w:rPr>
          <w:b/>
          <w:i/>
        </w:rPr>
        <w:t>install.wim</w:t>
      </w:r>
      <w:proofErr w:type="spellEnd"/>
      <w:r w:rsidRPr="003C3C39">
        <w:rPr>
          <w:b/>
          <w:i/>
        </w:rPr>
        <w:t xml:space="preserve"> </w:t>
      </w:r>
      <w:r>
        <w:t>soit sur un disque </w:t>
      </w:r>
      <w:r w:rsidRPr="003C3C39">
        <w:rPr>
          <w:b/>
          <w:i/>
        </w:rPr>
        <w:t>E :</w:t>
      </w:r>
      <w:r>
        <w:t xml:space="preserve"> dans le dossier </w:t>
      </w:r>
      <w:r w:rsidRPr="003C3C39">
        <w:rPr>
          <w:b/>
          <w:i/>
        </w:rPr>
        <w:t>windows10</w:t>
      </w:r>
      <w:r>
        <w:t xml:space="preserve">, alors il faudrait taper la commande </w:t>
      </w:r>
    </w:p>
    <w:p w:rsidR="0021768B" w:rsidRPr="003C3C39" w:rsidRDefault="0021768B" w:rsidP="0021768B">
      <w:pPr>
        <w:widowControl w:val="0"/>
        <w:autoSpaceDE w:val="0"/>
        <w:autoSpaceDN w:val="0"/>
        <w:adjustRightInd w:val="0"/>
        <w:spacing w:after="200"/>
        <w:ind w:left="1416"/>
        <w:rPr>
          <w:rFonts w:ascii="Arial" w:hAnsi="Arial" w:cs="Arial"/>
          <w:b/>
        </w:rPr>
      </w:pPr>
      <w:proofErr w:type="spellStart"/>
      <w:proofErr w:type="gramStart"/>
      <w:r w:rsidRPr="003C3C39">
        <w:rPr>
          <w:rFonts w:ascii="Arial" w:hAnsi="Arial" w:cs="Arial"/>
          <w:b/>
        </w:rPr>
        <w:t>reagentc</w:t>
      </w:r>
      <w:proofErr w:type="spellEnd"/>
      <w:proofErr w:type="gramEnd"/>
      <w:r w:rsidRPr="003C3C39">
        <w:rPr>
          <w:rFonts w:ascii="Arial" w:hAnsi="Arial" w:cs="Arial"/>
          <w:b/>
        </w:rPr>
        <w:t xml:space="preserve"> /</w:t>
      </w:r>
      <w:proofErr w:type="spellStart"/>
      <w:r w:rsidRPr="003C3C39">
        <w:rPr>
          <w:rFonts w:ascii="Arial" w:hAnsi="Arial" w:cs="Arial"/>
          <w:b/>
        </w:rPr>
        <w:t>setosimage</w:t>
      </w:r>
      <w:proofErr w:type="spellEnd"/>
      <w:r w:rsidRPr="003C3C39">
        <w:rPr>
          <w:rFonts w:ascii="Arial" w:hAnsi="Arial" w:cs="Arial"/>
          <w:b/>
        </w:rPr>
        <w:t xml:space="preserve"> /</w:t>
      </w:r>
      <w:proofErr w:type="spellStart"/>
      <w:r w:rsidRPr="003C3C39">
        <w:rPr>
          <w:rFonts w:ascii="Arial" w:hAnsi="Arial" w:cs="Arial"/>
          <w:b/>
        </w:rPr>
        <w:t>path</w:t>
      </w:r>
      <w:proofErr w:type="spellEnd"/>
      <w:r w:rsidRPr="003C3C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Pr="003C3C39">
        <w:rPr>
          <w:rFonts w:ascii="Arial" w:hAnsi="Arial" w:cs="Arial"/>
          <w:b/>
        </w:rPr>
        <w:t>:\windows10</w:t>
      </w:r>
      <w:r>
        <w:rPr>
          <w:rFonts w:ascii="Arial" w:hAnsi="Arial" w:cs="Arial"/>
          <w:b/>
        </w:rPr>
        <w:t>\install.wim</w:t>
      </w:r>
      <w:r w:rsidRPr="003C3C39">
        <w:rPr>
          <w:rFonts w:ascii="Arial" w:hAnsi="Arial" w:cs="Arial"/>
          <w:b/>
        </w:rPr>
        <w:t xml:space="preserve"> /index 1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ind w:left="1416"/>
      </w:pPr>
      <w:r>
        <w:rPr>
          <w:noProof/>
        </w:rPr>
        <w:drawing>
          <wp:inline distT="0" distB="0" distL="0" distR="0" wp14:anchorId="7078733D" wp14:editId="57E9E9F0">
            <wp:extent cx="4892400" cy="547200"/>
            <wp:effectExtent l="0" t="0" r="3810" b="5715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082EA" wp14:editId="4B6B25F8">
                <wp:simplePos x="0" y="0"/>
                <wp:positionH relativeFrom="column">
                  <wp:posOffset>586105</wp:posOffset>
                </wp:positionH>
                <wp:positionV relativeFrom="paragraph">
                  <wp:posOffset>240758</wp:posOffset>
                </wp:positionV>
                <wp:extent cx="0" cy="876935"/>
                <wp:effectExtent l="0" t="0" r="19050" b="18415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18.95pt" to="46.1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" strokecolor="black [3040]"/>
            </w:pict>
          </mc:Fallback>
        </mc:AlternateContent>
      </w:r>
      <w:r>
        <w:t>Et désormais, on a bien ce chemin qui est mémorisé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C8890" wp14:editId="582FE49D">
                <wp:simplePos x="0" y="0"/>
                <wp:positionH relativeFrom="column">
                  <wp:posOffset>586105</wp:posOffset>
                </wp:positionH>
                <wp:positionV relativeFrom="paragraph">
                  <wp:posOffset>818949</wp:posOffset>
                </wp:positionV>
                <wp:extent cx="312234" cy="7434"/>
                <wp:effectExtent l="0" t="76200" r="31115" b="88265"/>
                <wp:wrapNone/>
                <wp:docPr id="305" name="Connecteur droit avec flèch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234" cy="74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5" o:spid="_x0000_s1026" type="#_x0000_t32" style="position:absolute;margin-left:46.15pt;margin-top:64.5pt;width:24.6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622EE1" wp14:editId="11AD5165">
            <wp:extent cx="5623200" cy="990000"/>
            <wp:effectExtent l="0" t="0" r="0" b="635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32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</w:pPr>
      <w:r>
        <w:t>Pour restaurer le PC il suffit de lancer une restauration normalement, on utilisera maintenant notre fichier .</w:t>
      </w:r>
      <w:proofErr w:type="spellStart"/>
      <w:r>
        <w:t>wim</w:t>
      </w:r>
      <w:proofErr w:type="spellEnd"/>
      <w:r>
        <w:t xml:space="preserve"> personnalisé</w:t>
      </w:r>
    </w:p>
    <w:p w:rsidR="0021768B" w:rsidRDefault="0021768B" w:rsidP="0021768B">
      <w:pPr>
        <w:widowControl w:val="0"/>
        <w:autoSpaceDE w:val="0"/>
        <w:autoSpaceDN w:val="0"/>
        <w:adjustRightInd w:val="0"/>
        <w:spacing w:after="200"/>
        <w:ind w:left="2832"/>
      </w:pPr>
      <w:r>
        <w:rPr>
          <w:noProof/>
        </w:rPr>
        <w:drawing>
          <wp:inline distT="0" distB="0" distL="0" distR="0" wp14:anchorId="4118597F" wp14:editId="5E2E33C1">
            <wp:extent cx="1910715" cy="1524000"/>
            <wp:effectExtent l="0" t="0" r="0" b="0"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8B" w:rsidRPr="0023060D" w:rsidRDefault="0021768B" w:rsidP="0021768B">
      <w:pPr>
        <w:widowControl w:val="0"/>
        <w:autoSpaceDE w:val="0"/>
        <w:autoSpaceDN w:val="0"/>
        <w:adjustRightInd w:val="0"/>
        <w:spacing w:after="200"/>
      </w:pPr>
    </w:p>
    <w:p w:rsidR="00333FAA" w:rsidRDefault="00333FAA">
      <w:bookmarkStart w:id="3" w:name="_GoBack"/>
      <w:bookmarkEnd w:id="3"/>
    </w:p>
    <w:sectPr w:rsidR="003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8B"/>
    <w:rsid w:val="0021768B"/>
    <w:rsid w:val="003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8B"/>
    <w:pPr>
      <w:spacing w:before="120" w:after="0" w:line="240" w:lineRule="auto"/>
      <w:ind w:left="851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7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h2"/>
    <w:basedOn w:val="Normal"/>
    <w:next w:val="Normal"/>
    <w:link w:val="Titre2Car"/>
    <w:qFormat/>
    <w:rsid w:val="0021768B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link w:val="Titre3Car"/>
    <w:qFormat/>
    <w:rsid w:val="0021768B"/>
    <w:pPr>
      <w:keepLines w:val="0"/>
      <w:tabs>
        <w:tab w:val="right" w:pos="9072"/>
      </w:tabs>
      <w:spacing w:before="80" w:after="40" w:line="340" w:lineRule="exact"/>
      <w:ind w:left="0"/>
      <w:jc w:val="left"/>
      <w:outlineLvl w:val="2"/>
    </w:pPr>
    <w:rPr>
      <w:rFonts w:ascii="Arial Narrow" w:eastAsia="Times New Roman" w:hAnsi="Arial Narrow" w:cs="Times New Roman"/>
      <w:bCs w:val="0"/>
      <w:color w:val="auto"/>
      <w:sz w:val="3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h2 Car"/>
    <w:basedOn w:val="Policepardfaut"/>
    <w:link w:val="Titre2"/>
    <w:rsid w:val="0021768B"/>
    <w:rPr>
      <w:rFonts w:ascii="Arial Rounded MT Bold" w:eastAsia="Times New Roman" w:hAnsi="Arial Rounded MT Bold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1768B"/>
    <w:rPr>
      <w:rFonts w:ascii="Arial Narrow" w:eastAsia="Times New Roman" w:hAnsi="Arial Narrow" w:cs="Times New Roman"/>
      <w:b/>
      <w:sz w:val="30"/>
      <w:szCs w:val="20"/>
      <w:lang w:val="en-US" w:eastAsia="fr-FR"/>
    </w:rPr>
  </w:style>
  <w:style w:type="character" w:customStyle="1" w:styleId="Titre1Car">
    <w:name w:val="Titre 1 Car"/>
    <w:basedOn w:val="Policepardfaut"/>
    <w:link w:val="Titre1"/>
    <w:uiPriority w:val="9"/>
    <w:rsid w:val="00217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6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8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8B"/>
    <w:pPr>
      <w:spacing w:before="120" w:after="0" w:line="240" w:lineRule="auto"/>
      <w:ind w:left="851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7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h2"/>
    <w:basedOn w:val="Normal"/>
    <w:next w:val="Normal"/>
    <w:link w:val="Titre2Car"/>
    <w:qFormat/>
    <w:rsid w:val="0021768B"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basedOn w:val="Titre1"/>
    <w:next w:val="Normal"/>
    <w:link w:val="Titre3Car"/>
    <w:qFormat/>
    <w:rsid w:val="0021768B"/>
    <w:pPr>
      <w:keepLines w:val="0"/>
      <w:tabs>
        <w:tab w:val="right" w:pos="9072"/>
      </w:tabs>
      <w:spacing w:before="80" w:after="40" w:line="340" w:lineRule="exact"/>
      <w:ind w:left="0"/>
      <w:jc w:val="left"/>
      <w:outlineLvl w:val="2"/>
    </w:pPr>
    <w:rPr>
      <w:rFonts w:ascii="Arial Narrow" w:eastAsia="Times New Roman" w:hAnsi="Arial Narrow" w:cs="Times New Roman"/>
      <w:bCs w:val="0"/>
      <w:color w:val="auto"/>
      <w:sz w:val="3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h2 Car"/>
    <w:basedOn w:val="Policepardfaut"/>
    <w:link w:val="Titre2"/>
    <w:rsid w:val="0021768B"/>
    <w:rPr>
      <w:rFonts w:ascii="Arial Rounded MT Bold" w:eastAsia="Times New Roman" w:hAnsi="Arial Rounded MT Bold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1768B"/>
    <w:rPr>
      <w:rFonts w:ascii="Arial Narrow" w:eastAsia="Times New Roman" w:hAnsi="Arial Narrow" w:cs="Times New Roman"/>
      <w:b/>
      <w:sz w:val="30"/>
      <w:szCs w:val="20"/>
      <w:lang w:val="en-US" w:eastAsia="fr-FR"/>
    </w:rPr>
  </w:style>
  <w:style w:type="character" w:customStyle="1" w:styleId="Titre1Car">
    <w:name w:val="Titre 1 Car"/>
    <w:basedOn w:val="Policepardfaut"/>
    <w:link w:val="Titre1"/>
    <w:uiPriority w:val="9"/>
    <w:rsid w:val="00217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6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2018-05-20T16:41:00Z</dcterms:created>
  <dcterms:modified xsi:type="dcterms:W3CDTF">2018-05-20T16:42:00Z</dcterms:modified>
</cp:coreProperties>
</file>